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73A61" w14:textId="0E4C8B89" w:rsidR="00CF69A9" w:rsidRDefault="00CF69A9" w:rsidP="00637DE9">
      <w:pPr>
        <w:spacing w:line="240" w:lineRule="auto"/>
        <w:rPr>
          <w:color w:val="005687" w:themeColor="text2"/>
          <w:sz w:val="36"/>
          <w:szCs w:val="36"/>
        </w:rPr>
      </w:pPr>
      <w:r w:rsidRPr="004C0CFB">
        <w:rPr>
          <w:color w:val="005687" w:themeColor="text2"/>
          <w:sz w:val="36"/>
          <w:szCs w:val="36"/>
        </w:rPr>
        <w:t>WineWorks Ltd</w:t>
      </w:r>
      <w:r w:rsidR="004C0CFB">
        <w:rPr>
          <w:color w:val="005687" w:themeColor="text2"/>
          <w:sz w:val="36"/>
          <w:szCs w:val="36"/>
        </w:rPr>
        <w:br/>
      </w:r>
      <w:r w:rsidR="00D2557C">
        <w:rPr>
          <w:color w:val="005687" w:themeColor="text2"/>
          <w:sz w:val="36"/>
          <w:szCs w:val="36"/>
        </w:rPr>
        <w:t>Position Description fo</w:t>
      </w:r>
      <w:r w:rsidR="009C62C2">
        <w:rPr>
          <w:color w:val="005687" w:themeColor="text2"/>
          <w:sz w:val="36"/>
          <w:szCs w:val="36"/>
        </w:rPr>
        <w:t>r Engineer</w:t>
      </w:r>
      <w:r w:rsidR="002157BE">
        <w:rPr>
          <w:color w:val="005687" w:themeColor="text2"/>
          <w:sz w:val="36"/>
          <w:szCs w:val="36"/>
        </w:rPr>
        <w:t>ing Team Leader</w:t>
      </w:r>
    </w:p>
    <w:tbl>
      <w:tblPr>
        <w:tblStyle w:val="WineworksSimpleBlue"/>
        <w:tblW w:w="0" w:type="auto"/>
        <w:tblLook w:val="04A0" w:firstRow="1" w:lastRow="0" w:firstColumn="1" w:lastColumn="0" w:noHBand="0" w:noVBand="1"/>
      </w:tblPr>
      <w:tblGrid>
        <w:gridCol w:w="2552"/>
        <w:gridCol w:w="1978"/>
        <w:gridCol w:w="4530"/>
      </w:tblGrid>
      <w:tr w:rsidR="00952573" w:rsidRPr="00CA6C77" w14:paraId="7CA76BB2" w14:textId="77777777" w:rsidTr="009525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52" w:type="dxa"/>
            <w:tcBorders>
              <w:top w:val="single" w:sz="4" w:space="0" w:color="7BA7BC" w:themeColor="background2"/>
              <w:bottom w:val="single" w:sz="4" w:space="0" w:color="7BA7BC" w:themeColor="background2"/>
            </w:tcBorders>
            <w:shd w:val="clear" w:color="auto" w:fill="7BA7BC" w:themeFill="background2"/>
          </w:tcPr>
          <w:p w14:paraId="2875A6BA" w14:textId="2B82B778" w:rsidR="00CA0A34" w:rsidRPr="00CA6C77" w:rsidRDefault="002E4B23" w:rsidP="00952573">
            <w:pPr>
              <w:spacing w:before="0" w:after="0" w:afterAutospacing="0" w:line="240" w:lineRule="auto"/>
              <w:rPr>
                <w:color w:val="FFFFFF" w:themeColor="background1"/>
                <w:sz w:val="18"/>
                <w:szCs w:val="18"/>
              </w:rPr>
            </w:pPr>
            <w:r w:rsidRPr="00CA6C77">
              <w:rPr>
                <w:color w:val="FFFFFF" w:themeColor="background1"/>
                <w:sz w:val="18"/>
                <w:szCs w:val="18"/>
              </w:rPr>
              <w:t>Location</w:t>
            </w:r>
          </w:p>
        </w:tc>
        <w:tc>
          <w:tcPr>
            <w:tcW w:w="6508" w:type="dxa"/>
            <w:gridSpan w:val="2"/>
            <w:tcBorders>
              <w:top w:val="single" w:sz="4" w:space="0" w:color="7BA7BC" w:themeColor="background2"/>
              <w:bottom w:val="single" w:sz="4" w:space="0" w:color="7BA7BC" w:themeColor="background2"/>
            </w:tcBorders>
            <w:shd w:val="clear" w:color="auto" w:fill="7BA7BC" w:themeFill="background2"/>
          </w:tcPr>
          <w:p w14:paraId="4489FC78" w14:textId="2B4D43B2" w:rsidR="00CA0A34" w:rsidRPr="00CA6C77" w:rsidRDefault="009C62C2" w:rsidP="00952573">
            <w:pPr>
              <w:spacing w:before="0" w:after="0" w:afterAutospacing="0" w:line="240" w:lineRule="auto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Auckland</w:t>
            </w:r>
          </w:p>
        </w:tc>
      </w:tr>
      <w:tr w:rsidR="00CA0A34" w:rsidRPr="00CA6C77" w14:paraId="4FE7A66B" w14:textId="77777777" w:rsidTr="00952573">
        <w:tc>
          <w:tcPr>
            <w:tcW w:w="2552" w:type="dxa"/>
            <w:tcBorders>
              <w:top w:val="single" w:sz="4" w:space="0" w:color="7BA7BC" w:themeColor="background2"/>
            </w:tcBorders>
          </w:tcPr>
          <w:p w14:paraId="3DDB7F47" w14:textId="2E63227E" w:rsidR="00CA0A34" w:rsidRPr="00CA6C77" w:rsidRDefault="002E4B23" w:rsidP="00637DE9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 w:rsidRPr="00CA6C77">
              <w:rPr>
                <w:color w:val="005687" w:themeColor="text2"/>
                <w:sz w:val="18"/>
                <w:szCs w:val="18"/>
              </w:rPr>
              <w:t>Department:</w:t>
            </w:r>
          </w:p>
        </w:tc>
        <w:tc>
          <w:tcPr>
            <w:tcW w:w="6508" w:type="dxa"/>
            <w:gridSpan w:val="2"/>
            <w:tcBorders>
              <w:top w:val="single" w:sz="4" w:space="0" w:color="7BA7BC" w:themeColor="background2"/>
            </w:tcBorders>
          </w:tcPr>
          <w:p w14:paraId="28AEAB20" w14:textId="6E30C0BC" w:rsidR="009C62C2" w:rsidRPr="00CA6C77" w:rsidRDefault="009C62C2" w:rsidP="00637DE9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>
              <w:rPr>
                <w:color w:val="005687" w:themeColor="text2"/>
                <w:sz w:val="18"/>
                <w:szCs w:val="18"/>
              </w:rPr>
              <w:t>Engineering</w:t>
            </w:r>
          </w:p>
        </w:tc>
      </w:tr>
      <w:tr w:rsidR="00CA0A34" w:rsidRPr="00CA6C77" w14:paraId="4EBC689D" w14:textId="77777777" w:rsidTr="00D7626D">
        <w:tc>
          <w:tcPr>
            <w:tcW w:w="2552" w:type="dxa"/>
          </w:tcPr>
          <w:p w14:paraId="04E82EC4" w14:textId="6705E991" w:rsidR="00CA0A34" w:rsidRPr="00CA6C77" w:rsidRDefault="00E36B7F" w:rsidP="00637DE9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 w:rsidRPr="00CA6C77">
              <w:rPr>
                <w:color w:val="005687" w:themeColor="text2"/>
                <w:sz w:val="18"/>
                <w:szCs w:val="18"/>
              </w:rPr>
              <w:t>Reports to:</w:t>
            </w:r>
          </w:p>
        </w:tc>
        <w:tc>
          <w:tcPr>
            <w:tcW w:w="6508" w:type="dxa"/>
            <w:gridSpan w:val="2"/>
          </w:tcPr>
          <w:p w14:paraId="5A56CB26" w14:textId="5791D2A8" w:rsidR="00CA0A34" w:rsidRPr="00CA6C77" w:rsidRDefault="009C62C2" w:rsidP="00637DE9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>
              <w:rPr>
                <w:color w:val="005687" w:themeColor="text2"/>
                <w:sz w:val="18"/>
                <w:szCs w:val="18"/>
              </w:rPr>
              <w:t>Engineering Manager</w:t>
            </w:r>
          </w:p>
        </w:tc>
      </w:tr>
      <w:tr w:rsidR="00CA0A34" w:rsidRPr="00CA6C77" w14:paraId="6367E9ED" w14:textId="77777777" w:rsidTr="00952573">
        <w:tc>
          <w:tcPr>
            <w:tcW w:w="2552" w:type="dxa"/>
            <w:tcBorders>
              <w:bottom w:val="single" w:sz="4" w:space="0" w:color="7BA7BC" w:themeColor="background2"/>
            </w:tcBorders>
          </w:tcPr>
          <w:p w14:paraId="2D0639E2" w14:textId="11D913A4" w:rsidR="00CA0A34" w:rsidRPr="00CA6C77" w:rsidRDefault="00E36B7F" w:rsidP="00637DE9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 w:rsidRPr="00CA6C77">
              <w:rPr>
                <w:color w:val="005687" w:themeColor="text2"/>
                <w:sz w:val="18"/>
                <w:szCs w:val="18"/>
              </w:rPr>
              <w:t>Date of Issue:</w:t>
            </w:r>
          </w:p>
        </w:tc>
        <w:tc>
          <w:tcPr>
            <w:tcW w:w="6508" w:type="dxa"/>
            <w:gridSpan w:val="2"/>
            <w:tcBorders>
              <w:bottom w:val="single" w:sz="4" w:space="0" w:color="7BA7BC" w:themeColor="background2"/>
            </w:tcBorders>
          </w:tcPr>
          <w:p w14:paraId="62E76DB0" w14:textId="78FE17A6" w:rsidR="00CA0A34" w:rsidRPr="00CA6C77" w:rsidRDefault="002157BE" w:rsidP="00637DE9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>
              <w:rPr>
                <w:color w:val="005687" w:themeColor="text2"/>
                <w:sz w:val="18"/>
                <w:szCs w:val="18"/>
              </w:rPr>
              <w:t>February</w:t>
            </w:r>
            <w:r w:rsidR="009C62C2">
              <w:rPr>
                <w:color w:val="005687" w:themeColor="text2"/>
                <w:sz w:val="18"/>
                <w:szCs w:val="18"/>
              </w:rPr>
              <w:t xml:space="preserve"> 202</w:t>
            </w:r>
            <w:r>
              <w:rPr>
                <w:color w:val="005687" w:themeColor="text2"/>
                <w:sz w:val="18"/>
                <w:szCs w:val="18"/>
              </w:rPr>
              <w:t>4</w:t>
            </w:r>
          </w:p>
        </w:tc>
      </w:tr>
      <w:tr w:rsidR="00952573" w:rsidRPr="00CA6C77" w14:paraId="205D2032" w14:textId="77777777" w:rsidTr="00952573">
        <w:tc>
          <w:tcPr>
            <w:tcW w:w="4530" w:type="dxa"/>
            <w:gridSpan w:val="2"/>
            <w:tcBorders>
              <w:top w:val="single" w:sz="4" w:space="0" w:color="7BA7BC" w:themeColor="background2"/>
              <w:bottom w:val="single" w:sz="4" w:space="0" w:color="7BA7BC" w:themeColor="background2"/>
            </w:tcBorders>
            <w:shd w:val="clear" w:color="auto" w:fill="7BA7BC" w:themeFill="background2"/>
          </w:tcPr>
          <w:p w14:paraId="7724C4EE" w14:textId="6EC19550" w:rsidR="00E54EF2" w:rsidRPr="00CA6C77" w:rsidRDefault="00984F36" w:rsidP="00637DE9">
            <w:pPr>
              <w:spacing w:line="240" w:lineRule="auto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CA6C77">
              <w:rPr>
                <w:b/>
                <w:bCs/>
                <w:color w:val="FFFFFF" w:themeColor="background1"/>
                <w:sz w:val="18"/>
                <w:szCs w:val="18"/>
              </w:rPr>
              <w:t>Working Relationships</w:t>
            </w:r>
          </w:p>
        </w:tc>
        <w:tc>
          <w:tcPr>
            <w:tcW w:w="4530" w:type="dxa"/>
            <w:tcBorders>
              <w:top w:val="single" w:sz="4" w:space="0" w:color="7BA7BC" w:themeColor="background2"/>
              <w:bottom w:val="single" w:sz="4" w:space="0" w:color="7BA7BC" w:themeColor="background2"/>
            </w:tcBorders>
            <w:shd w:val="clear" w:color="auto" w:fill="7BA7BC" w:themeFill="background2"/>
          </w:tcPr>
          <w:p w14:paraId="58A3D632" w14:textId="77777777" w:rsidR="00E54EF2" w:rsidRPr="00CA6C77" w:rsidRDefault="00E54EF2" w:rsidP="00637DE9">
            <w:pPr>
              <w:spacing w:line="240" w:lineRule="auto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C80B43" w:rsidRPr="00CA6C77" w14:paraId="50CCEF31" w14:textId="77777777" w:rsidTr="00952573">
        <w:tc>
          <w:tcPr>
            <w:tcW w:w="2552" w:type="dxa"/>
            <w:tcBorders>
              <w:top w:val="single" w:sz="4" w:space="0" w:color="7BA7BC" w:themeColor="background2"/>
            </w:tcBorders>
          </w:tcPr>
          <w:p w14:paraId="5CFBD975" w14:textId="637B6248" w:rsidR="00984F36" w:rsidRPr="00CA6C77" w:rsidRDefault="00D7626D" w:rsidP="00637DE9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 w:rsidRPr="00CA6C77">
              <w:rPr>
                <w:color w:val="005687" w:themeColor="text2"/>
                <w:sz w:val="18"/>
                <w:szCs w:val="18"/>
              </w:rPr>
              <w:t>Internal:</w:t>
            </w:r>
          </w:p>
        </w:tc>
        <w:tc>
          <w:tcPr>
            <w:tcW w:w="6508" w:type="dxa"/>
            <w:gridSpan w:val="2"/>
            <w:tcBorders>
              <w:top w:val="single" w:sz="4" w:space="0" w:color="7BA7BC" w:themeColor="background2"/>
            </w:tcBorders>
          </w:tcPr>
          <w:p w14:paraId="44D23F23" w14:textId="3AC7315B" w:rsidR="00984F36" w:rsidRPr="00E345C5" w:rsidRDefault="002B0610" w:rsidP="00E345C5">
            <w:pPr>
              <w:tabs>
                <w:tab w:val="left" w:pos="1701"/>
              </w:tabs>
              <w:rPr>
                <w:rFonts w:cstheme="minorHAnsi"/>
                <w:color w:val="005687" w:themeColor="text2"/>
                <w:sz w:val="18"/>
                <w:szCs w:val="18"/>
              </w:rPr>
            </w:pPr>
            <w:r w:rsidRPr="00E345C5">
              <w:rPr>
                <w:rFonts w:cstheme="minorHAnsi"/>
                <w:color w:val="005687" w:themeColor="text2"/>
                <w:sz w:val="18"/>
                <w:szCs w:val="18"/>
              </w:rPr>
              <w:t>Plant Leadership Team, Automation Engineer, WWAK Team Members</w:t>
            </w:r>
          </w:p>
        </w:tc>
      </w:tr>
      <w:tr w:rsidR="00C80B43" w:rsidRPr="00CA6C77" w14:paraId="3109B0BE" w14:textId="77777777" w:rsidTr="00952573">
        <w:tc>
          <w:tcPr>
            <w:tcW w:w="2552" w:type="dxa"/>
            <w:tcBorders>
              <w:bottom w:val="single" w:sz="4" w:space="0" w:color="7BA7BC" w:themeColor="background2"/>
            </w:tcBorders>
          </w:tcPr>
          <w:p w14:paraId="2A902A4A" w14:textId="538ADCCF" w:rsidR="00D7626D" w:rsidRPr="00CA6C77" w:rsidRDefault="00425A8F" w:rsidP="00637DE9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 w:rsidRPr="00CA6C77">
              <w:rPr>
                <w:color w:val="005687" w:themeColor="text2"/>
                <w:sz w:val="18"/>
                <w:szCs w:val="18"/>
              </w:rPr>
              <w:t>External:</w:t>
            </w:r>
          </w:p>
        </w:tc>
        <w:tc>
          <w:tcPr>
            <w:tcW w:w="6508" w:type="dxa"/>
            <w:gridSpan w:val="2"/>
            <w:tcBorders>
              <w:bottom w:val="single" w:sz="4" w:space="0" w:color="7BA7BC" w:themeColor="background2"/>
            </w:tcBorders>
          </w:tcPr>
          <w:p w14:paraId="77B3351E" w14:textId="4891DA7D" w:rsidR="00D7626D" w:rsidRPr="00E345C5" w:rsidRDefault="00E345C5" w:rsidP="00637DE9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 w:rsidRPr="00E345C5">
              <w:rPr>
                <w:rFonts w:cstheme="minorHAnsi"/>
                <w:color w:val="005687" w:themeColor="text2"/>
                <w:sz w:val="18"/>
                <w:szCs w:val="18"/>
              </w:rPr>
              <w:t>Suppliers, Contractors, Clients</w:t>
            </w:r>
          </w:p>
        </w:tc>
      </w:tr>
      <w:tr w:rsidR="00952573" w:rsidRPr="00CA6C77" w14:paraId="788019DE" w14:textId="77777777" w:rsidTr="00952573">
        <w:tc>
          <w:tcPr>
            <w:tcW w:w="4530" w:type="dxa"/>
            <w:gridSpan w:val="2"/>
            <w:tcBorders>
              <w:top w:val="single" w:sz="4" w:space="0" w:color="7BA7BC" w:themeColor="background2"/>
              <w:bottom w:val="single" w:sz="4" w:space="0" w:color="7BA7BC" w:themeColor="background2"/>
            </w:tcBorders>
            <w:shd w:val="clear" w:color="auto" w:fill="7BA7BC" w:themeFill="background2"/>
          </w:tcPr>
          <w:p w14:paraId="195A8A6C" w14:textId="7AB46CAA" w:rsidR="00425A8F" w:rsidRPr="00CA6C77" w:rsidRDefault="00425A8F">
            <w:pPr>
              <w:spacing w:line="240" w:lineRule="auto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CA6C77">
              <w:rPr>
                <w:b/>
                <w:bCs/>
                <w:color w:val="FFFFFF" w:themeColor="background1"/>
                <w:sz w:val="18"/>
                <w:szCs w:val="18"/>
              </w:rPr>
              <w:t>Authority</w:t>
            </w:r>
          </w:p>
        </w:tc>
        <w:tc>
          <w:tcPr>
            <w:tcW w:w="4530" w:type="dxa"/>
            <w:tcBorders>
              <w:top w:val="single" w:sz="4" w:space="0" w:color="7BA7BC" w:themeColor="background2"/>
              <w:bottom w:val="single" w:sz="4" w:space="0" w:color="7BA7BC" w:themeColor="background2"/>
            </w:tcBorders>
            <w:shd w:val="clear" w:color="auto" w:fill="7BA7BC" w:themeFill="background2"/>
          </w:tcPr>
          <w:p w14:paraId="417D21A2" w14:textId="77777777" w:rsidR="00425A8F" w:rsidRPr="00CA6C77" w:rsidRDefault="00425A8F">
            <w:pPr>
              <w:spacing w:line="240" w:lineRule="auto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425A8F" w:rsidRPr="00CA6C77" w14:paraId="6491FD96" w14:textId="77777777" w:rsidTr="00952573">
        <w:tc>
          <w:tcPr>
            <w:tcW w:w="2552" w:type="dxa"/>
            <w:tcBorders>
              <w:top w:val="single" w:sz="4" w:space="0" w:color="7BA7BC" w:themeColor="background2"/>
            </w:tcBorders>
          </w:tcPr>
          <w:p w14:paraId="656D4791" w14:textId="183E0A22" w:rsidR="00425A8F" w:rsidRPr="00CA6C77" w:rsidRDefault="004C1ABE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 w:rsidRPr="00CA6C77">
              <w:rPr>
                <w:color w:val="005687" w:themeColor="text2"/>
                <w:sz w:val="18"/>
                <w:szCs w:val="18"/>
              </w:rPr>
              <w:t>Spending:</w:t>
            </w:r>
          </w:p>
        </w:tc>
        <w:tc>
          <w:tcPr>
            <w:tcW w:w="6508" w:type="dxa"/>
            <w:gridSpan w:val="2"/>
            <w:tcBorders>
              <w:top w:val="single" w:sz="4" w:space="0" w:color="7BA7BC" w:themeColor="background2"/>
            </w:tcBorders>
          </w:tcPr>
          <w:p w14:paraId="2C5F7180" w14:textId="1E18BB4A" w:rsidR="00425A8F" w:rsidRPr="00D178E5" w:rsidRDefault="00D178E5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 w:rsidRPr="00D178E5">
              <w:rPr>
                <w:rFonts w:cstheme="minorHAnsi"/>
                <w:color w:val="005687" w:themeColor="text2"/>
                <w:sz w:val="18"/>
                <w:szCs w:val="18"/>
              </w:rPr>
              <w:t>When deputising for the Engineering Manager: R&amp;M Budget</w:t>
            </w:r>
            <w:r w:rsidRPr="00D178E5">
              <w:rPr>
                <w:rFonts w:cstheme="minorHAnsi"/>
                <w:color w:val="005687" w:themeColor="text2"/>
                <w:sz w:val="18"/>
                <w:szCs w:val="18"/>
              </w:rPr>
              <w:tab/>
            </w:r>
          </w:p>
        </w:tc>
      </w:tr>
      <w:tr w:rsidR="00425A8F" w:rsidRPr="00CA6C77" w14:paraId="02E94E07" w14:textId="77777777">
        <w:tc>
          <w:tcPr>
            <w:tcW w:w="2552" w:type="dxa"/>
          </w:tcPr>
          <w:p w14:paraId="4FBA4546" w14:textId="1B1358AF" w:rsidR="00425A8F" w:rsidRPr="00CA6C77" w:rsidRDefault="004C1ABE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 w:rsidRPr="00CA6C77">
              <w:rPr>
                <w:color w:val="005687" w:themeColor="text2"/>
                <w:sz w:val="18"/>
                <w:szCs w:val="18"/>
              </w:rPr>
              <w:t>Staffing:</w:t>
            </w:r>
          </w:p>
        </w:tc>
        <w:tc>
          <w:tcPr>
            <w:tcW w:w="6508" w:type="dxa"/>
            <w:gridSpan w:val="2"/>
          </w:tcPr>
          <w:p w14:paraId="380069D8" w14:textId="42393763" w:rsidR="00425A8F" w:rsidRPr="002C7F85" w:rsidRDefault="002C7F85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 w:rsidRPr="002C7F85">
              <w:rPr>
                <w:rFonts w:cstheme="minorBidi"/>
                <w:color w:val="005687" w:themeColor="text2"/>
                <w:sz w:val="18"/>
                <w:szCs w:val="18"/>
              </w:rPr>
              <w:t>When deputising for the Engineering Manager: the shift engineers &amp; Building &amp; Plant Service Administrator</w:t>
            </w:r>
          </w:p>
        </w:tc>
      </w:tr>
    </w:tbl>
    <w:p w14:paraId="1A8C3861" w14:textId="50797EC1" w:rsidR="00281657" w:rsidRPr="006A6748" w:rsidRDefault="00281657" w:rsidP="00281657">
      <w:pPr>
        <w:spacing w:line="276" w:lineRule="auto"/>
        <w:jc w:val="both"/>
        <w:rPr>
          <w:rFonts w:cstheme="minorHAnsi"/>
          <w:bCs/>
          <w:color w:val="005387"/>
          <w:sz w:val="28"/>
          <w:szCs w:val="28"/>
        </w:rPr>
      </w:pPr>
      <w:r w:rsidRPr="006A6748">
        <w:rPr>
          <w:rFonts w:cstheme="minorHAnsi"/>
          <w:bCs/>
          <w:color w:val="005387"/>
          <w:sz w:val="28"/>
          <w:szCs w:val="28"/>
        </w:rPr>
        <w:t>Our Culture</w:t>
      </w:r>
    </w:p>
    <w:p w14:paraId="1D0061AD" w14:textId="66FC3061" w:rsidR="003F22A1" w:rsidRPr="00CA6C77" w:rsidRDefault="00281657" w:rsidP="00CA6C77">
      <w:pPr>
        <w:spacing w:line="276" w:lineRule="auto"/>
        <w:jc w:val="both"/>
        <w:rPr>
          <w:rFonts w:cstheme="minorHAnsi"/>
          <w:sz w:val="18"/>
          <w:szCs w:val="18"/>
        </w:rPr>
      </w:pPr>
      <w:r w:rsidRPr="00CA6C77">
        <w:rPr>
          <w:rFonts w:cstheme="minorHAnsi"/>
          <w:sz w:val="18"/>
          <w:szCs w:val="18"/>
        </w:rPr>
        <w:t>We aspire to a culture where the following values shape our behaviour: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6"/>
        <w:gridCol w:w="7954"/>
      </w:tblGrid>
      <w:tr w:rsidR="00D459A6" w:rsidRPr="00CA6C77" w14:paraId="56D21499" w14:textId="77777777" w:rsidTr="009E2D9D">
        <w:trPr>
          <w:trHeight w:val="1077"/>
        </w:trPr>
        <w:tc>
          <w:tcPr>
            <w:tcW w:w="1116" w:type="dxa"/>
            <w:vAlign w:val="center"/>
          </w:tcPr>
          <w:p w14:paraId="703DDA2F" w14:textId="77777777" w:rsidR="00D459A6" w:rsidRPr="00CA6C77" w:rsidRDefault="00D459A6">
            <w:pPr>
              <w:spacing w:line="276" w:lineRule="auto"/>
              <w:rPr>
                <w:rFonts w:ascii="Acumin Pro" w:hAnsi="Acumin Pro" w:cstheme="minorHAnsi"/>
                <w:b/>
                <w:sz w:val="18"/>
                <w:szCs w:val="18"/>
              </w:rPr>
            </w:pPr>
            <w:r w:rsidRPr="00CA6C77">
              <w:rPr>
                <w:rFonts w:ascii="Acumin Pro" w:hAnsi="Acumin Pro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66F7256F" wp14:editId="20DA420C">
                  <wp:extent cx="570016" cy="570016"/>
                  <wp:effectExtent l="0" t="0" r="1905" b="1905"/>
                  <wp:docPr id="9" name="Picture 9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016" cy="570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4" w:type="dxa"/>
            <w:vAlign w:val="center"/>
          </w:tcPr>
          <w:p w14:paraId="0FE81DF6" w14:textId="77777777" w:rsidR="00D459A6" w:rsidRPr="00CA6C77" w:rsidRDefault="00D459A6">
            <w:pPr>
              <w:spacing w:before="40" w:after="40" w:line="312" w:lineRule="auto"/>
              <w:rPr>
                <w:rFonts w:eastAsia="Verdana" w:cs="Verdana"/>
                <w:sz w:val="18"/>
                <w:szCs w:val="18"/>
                <w:lang w:val="en-US"/>
              </w:rPr>
            </w:pPr>
            <w:r w:rsidRPr="00CA6C77">
              <w:rPr>
                <w:rFonts w:eastAsia="Verdana" w:cs="Verdana"/>
                <w:sz w:val="18"/>
                <w:szCs w:val="18"/>
              </w:rPr>
              <w:t xml:space="preserve">Our clients are our life blood. We know that they are why we are here. We work in a flexible and responsive manner to support their operations and meet their individual needs. </w:t>
            </w:r>
          </w:p>
        </w:tc>
      </w:tr>
      <w:tr w:rsidR="00D459A6" w:rsidRPr="00CA6C77" w14:paraId="32A28EA0" w14:textId="77777777" w:rsidTr="009E2D9D">
        <w:trPr>
          <w:trHeight w:val="1077"/>
        </w:trPr>
        <w:tc>
          <w:tcPr>
            <w:tcW w:w="1116" w:type="dxa"/>
            <w:vAlign w:val="center"/>
          </w:tcPr>
          <w:p w14:paraId="546D0E31" w14:textId="77777777" w:rsidR="00D459A6" w:rsidRPr="00CA6C77" w:rsidRDefault="00D459A6">
            <w:pPr>
              <w:spacing w:line="276" w:lineRule="auto"/>
              <w:rPr>
                <w:rFonts w:ascii="Acumin Pro" w:hAnsi="Acumin Pro" w:cstheme="minorHAnsi"/>
                <w:b/>
                <w:sz w:val="18"/>
                <w:szCs w:val="18"/>
              </w:rPr>
            </w:pPr>
            <w:r w:rsidRPr="00CA6C77">
              <w:rPr>
                <w:rFonts w:ascii="Acumin Pro" w:hAnsi="Acumin Pro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419932E2" wp14:editId="107438AA">
                  <wp:extent cx="568800" cy="568800"/>
                  <wp:effectExtent l="0" t="0" r="0" b="0"/>
                  <wp:docPr id="4" name="Picture 4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800" cy="56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4" w:type="dxa"/>
            <w:vAlign w:val="center"/>
          </w:tcPr>
          <w:p w14:paraId="76C65B1E" w14:textId="77777777" w:rsidR="00D459A6" w:rsidRPr="00CA6C77" w:rsidRDefault="00D459A6">
            <w:pPr>
              <w:spacing w:before="40" w:after="40" w:line="312" w:lineRule="auto"/>
              <w:rPr>
                <w:sz w:val="18"/>
                <w:szCs w:val="18"/>
                <w:lang w:val="en-US"/>
              </w:rPr>
            </w:pPr>
            <w:r w:rsidRPr="00CA6C77">
              <w:rPr>
                <w:rFonts w:eastAsia="Verdana" w:cs="Verdana"/>
                <w:sz w:val="18"/>
                <w:szCs w:val="18"/>
              </w:rPr>
              <w:t>We do what we say and we’re reliable. We take complete ownership of the process and the tasks that are asked of us. We are committed to go about our job in a straight up way.</w:t>
            </w:r>
          </w:p>
        </w:tc>
      </w:tr>
      <w:tr w:rsidR="00D459A6" w:rsidRPr="00CA6C77" w14:paraId="1D6F5750" w14:textId="77777777" w:rsidTr="009E2D9D">
        <w:trPr>
          <w:trHeight w:val="1077"/>
        </w:trPr>
        <w:tc>
          <w:tcPr>
            <w:tcW w:w="1116" w:type="dxa"/>
            <w:vAlign w:val="center"/>
          </w:tcPr>
          <w:p w14:paraId="21466C5D" w14:textId="77777777" w:rsidR="00D459A6" w:rsidRPr="00CA6C77" w:rsidRDefault="00D459A6">
            <w:pPr>
              <w:spacing w:line="276" w:lineRule="auto"/>
              <w:rPr>
                <w:rFonts w:ascii="Acumin Pro" w:hAnsi="Acumin Pro" w:cstheme="minorHAnsi"/>
                <w:b/>
                <w:sz w:val="18"/>
                <w:szCs w:val="18"/>
              </w:rPr>
            </w:pPr>
            <w:r w:rsidRPr="00CA6C77">
              <w:rPr>
                <w:rFonts w:ascii="Acumin Pro" w:hAnsi="Acumin Pro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52D0945F" wp14:editId="1D4F90D7">
                  <wp:extent cx="568800" cy="568800"/>
                  <wp:effectExtent l="0" t="0" r="3175" b="3175"/>
                  <wp:docPr id="5" name="Picture 5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Icon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800" cy="56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4" w:type="dxa"/>
            <w:vAlign w:val="center"/>
          </w:tcPr>
          <w:p w14:paraId="25B7F644" w14:textId="77777777" w:rsidR="00D459A6" w:rsidRPr="00CA6C77" w:rsidRDefault="00D459A6">
            <w:pPr>
              <w:spacing w:before="40" w:after="40" w:line="312" w:lineRule="auto"/>
              <w:rPr>
                <w:sz w:val="18"/>
                <w:szCs w:val="18"/>
                <w:lang w:val="en-US"/>
              </w:rPr>
            </w:pPr>
            <w:r w:rsidRPr="00CA6C77">
              <w:rPr>
                <w:rFonts w:eastAsia="Verdana" w:cs="Verdana"/>
                <w:sz w:val="18"/>
                <w:szCs w:val="18"/>
              </w:rPr>
              <w:t>Passion and pride run deep throughout our organisation. We care for the growth of our colleagues and clients, the safety of our workmates and the environment in which we live.</w:t>
            </w:r>
          </w:p>
        </w:tc>
      </w:tr>
      <w:tr w:rsidR="00D459A6" w:rsidRPr="00CA6C77" w14:paraId="2B07CFAE" w14:textId="77777777" w:rsidTr="009E2D9D">
        <w:trPr>
          <w:trHeight w:val="1077"/>
        </w:trPr>
        <w:tc>
          <w:tcPr>
            <w:tcW w:w="1116" w:type="dxa"/>
            <w:vAlign w:val="center"/>
          </w:tcPr>
          <w:p w14:paraId="53754BE9" w14:textId="77777777" w:rsidR="00D459A6" w:rsidRPr="00CA6C77" w:rsidRDefault="00D459A6">
            <w:pPr>
              <w:spacing w:line="276" w:lineRule="auto"/>
              <w:rPr>
                <w:rFonts w:ascii="Acumin Pro" w:hAnsi="Acumin Pro" w:cstheme="minorHAnsi"/>
                <w:b/>
                <w:sz w:val="18"/>
                <w:szCs w:val="18"/>
              </w:rPr>
            </w:pPr>
            <w:r w:rsidRPr="00CA6C77">
              <w:rPr>
                <w:rFonts w:ascii="Acumin Pro" w:hAnsi="Acumin Pro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66D63088" wp14:editId="4210BB35">
                  <wp:extent cx="568800" cy="568800"/>
                  <wp:effectExtent l="0" t="0" r="3175" b="3175"/>
                  <wp:docPr id="6" name="Picture 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Icon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800" cy="56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4" w:type="dxa"/>
            <w:vAlign w:val="center"/>
          </w:tcPr>
          <w:p w14:paraId="55EE1E28" w14:textId="77777777" w:rsidR="00D459A6" w:rsidRPr="00CA6C77" w:rsidRDefault="00D459A6">
            <w:pPr>
              <w:spacing w:before="40" w:after="40" w:line="312" w:lineRule="auto"/>
              <w:rPr>
                <w:sz w:val="18"/>
                <w:szCs w:val="18"/>
                <w:lang w:val="en-US"/>
              </w:rPr>
            </w:pPr>
            <w:r w:rsidRPr="00CA6C77">
              <w:rPr>
                <w:rFonts w:eastAsia="Verdana" w:cs="Verdana"/>
                <w:sz w:val="18"/>
                <w:szCs w:val="18"/>
              </w:rPr>
              <w:t>We’re one big team who embrace difference and respect each other regardless of job title. We emphasise the value that comes from working together with one focus.</w:t>
            </w:r>
          </w:p>
        </w:tc>
      </w:tr>
      <w:tr w:rsidR="00D459A6" w:rsidRPr="00CA6C77" w14:paraId="10378A4C" w14:textId="77777777" w:rsidTr="009E2D9D">
        <w:trPr>
          <w:trHeight w:val="1077"/>
        </w:trPr>
        <w:tc>
          <w:tcPr>
            <w:tcW w:w="1116" w:type="dxa"/>
            <w:vAlign w:val="center"/>
          </w:tcPr>
          <w:p w14:paraId="65B7164F" w14:textId="77777777" w:rsidR="00D459A6" w:rsidRPr="00CA6C77" w:rsidRDefault="00D459A6">
            <w:pPr>
              <w:spacing w:line="276" w:lineRule="auto"/>
              <w:rPr>
                <w:rFonts w:ascii="Acumin Pro" w:hAnsi="Acumin Pro" w:cstheme="minorHAnsi"/>
                <w:b/>
                <w:sz w:val="18"/>
                <w:szCs w:val="18"/>
              </w:rPr>
            </w:pPr>
            <w:r w:rsidRPr="00CA6C77">
              <w:rPr>
                <w:rFonts w:ascii="Acumin Pro" w:hAnsi="Acumin Pro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16EAA604" wp14:editId="42EF9F0D">
                  <wp:extent cx="568800" cy="568800"/>
                  <wp:effectExtent l="0" t="0" r="3175" b="3175"/>
                  <wp:docPr id="10" name="Picture 10" descr="Icon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Icon&#10;&#10;Description automatically generated with low confidence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800" cy="56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4" w:type="dxa"/>
            <w:vAlign w:val="center"/>
          </w:tcPr>
          <w:p w14:paraId="3BDFB535" w14:textId="77777777" w:rsidR="00D459A6" w:rsidRPr="00CA6C77" w:rsidRDefault="00D459A6">
            <w:pPr>
              <w:spacing w:before="40" w:after="40" w:line="312" w:lineRule="auto"/>
              <w:rPr>
                <w:rFonts w:eastAsia="Verdana" w:cs="Verdana"/>
                <w:sz w:val="18"/>
                <w:szCs w:val="18"/>
              </w:rPr>
            </w:pPr>
            <w:r w:rsidRPr="00CA6C77">
              <w:rPr>
                <w:rFonts w:eastAsia="Verdana" w:cs="Verdana"/>
                <w:sz w:val="18"/>
                <w:szCs w:val="18"/>
              </w:rPr>
              <w:t>We get things right first time and take no shortcuts. Delivering quality, safe product consistently is our goal. We value expertise and work hard to maintain our high standards.</w:t>
            </w:r>
          </w:p>
        </w:tc>
      </w:tr>
      <w:tr w:rsidR="00D459A6" w:rsidRPr="00CA6C77" w14:paraId="55563334" w14:textId="77777777" w:rsidTr="009E2D9D">
        <w:trPr>
          <w:trHeight w:val="1077"/>
        </w:trPr>
        <w:tc>
          <w:tcPr>
            <w:tcW w:w="1116" w:type="dxa"/>
            <w:vAlign w:val="center"/>
          </w:tcPr>
          <w:p w14:paraId="3DC1497F" w14:textId="77777777" w:rsidR="00D459A6" w:rsidRPr="00CA6C77" w:rsidRDefault="00D459A6">
            <w:pPr>
              <w:spacing w:line="276" w:lineRule="auto"/>
              <w:rPr>
                <w:rFonts w:ascii="Acumin Pro" w:hAnsi="Acumin Pro" w:cstheme="minorHAnsi"/>
                <w:b/>
                <w:sz w:val="18"/>
                <w:szCs w:val="18"/>
              </w:rPr>
            </w:pPr>
            <w:r w:rsidRPr="00CA6C77">
              <w:rPr>
                <w:rFonts w:ascii="Acumin Pro" w:hAnsi="Acumin Pro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7DB58704" wp14:editId="3809A7BA">
                  <wp:extent cx="568800" cy="568800"/>
                  <wp:effectExtent l="0" t="0" r="3175" b="3175"/>
                  <wp:docPr id="11" name="Picture 1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Icon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800" cy="56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4" w:type="dxa"/>
            <w:vAlign w:val="center"/>
          </w:tcPr>
          <w:p w14:paraId="3B2D5658" w14:textId="47A37FDD" w:rsidR="009E2D9D" w:rsidRPr="00CA6C77" w:rsidRDefault="00D459A6">
            <w:pPr>
              <w:spacing w:before="40" w:after="40" w:line="312" w:lineRule="auto"/>
              <w:rPr>
                <w:rFonts w:eastAsia="Verdana" w:cs="Verdana"/>
                <w:sz w:val="18"/>
                <w:szCs w:val="18"/>
              </w:rPr>
            </w:pPr>
            <w:r w:rsidRPr="00CA6C77">
              <w:rPr>
                <w:rFonts w:eastAsia="Verdana" w:cs="Verdana"/>
                <w:sz w:val="18"/>
                <w:szCs w:val="18"/>
              </w:rPr>
              <w:t>We love to find solutions and believe there’s always a better way to do things. It is this spirit that built the business and will take it to the future.</w:t>
            </w:r>
          </w:p>
        </w:tc>
      </w:tr>
    </w:tbl>
    <w:p w14:paraId="680D72A4" w14:textId="77777777" w:rsidR="00DA44C0" w:rsidRDefault="00DA44C0">
      <w:pPr>
        <w:spacing w:after="0" w:line="240" w:lineRule="auto"/>
        <w:rPr>
          <w:color w:val="005687" w:themeColor="text2"/>
          <w:sz w:val="28"/>
          <w:szCs w:val="28"/>
        </w:rPr>
      </w:pPr>
      <w:r>
        <w:rPr>
          <w:color w:val="005687" w:themeColor="text2"/>
          <w:sz w:val="28"/>
          <w:szCs w:val="28"/>
        </w:rPr>
        <w:br w:type="page"/>
      </w:r>
    </w:p>
    <w:p w14:paraId="666D18B9" w14:textId="0F34FC4E" w:rsidR="009E2D9D" w:rsidRPr="006A6748" w:rsidRDefault="00AB6102" w:rsidP="009E2D9D">
      <w:pPr>
        <w:rPr>
          <w:color w:val="005687" w:themeColor="text2"/>
          <w:sz w:val="28"/>
          <w:szCs w:val="28"/>
        </w:rPr>
      </w:pPr>
      <w:r w:rsidRPr="006A6748">
        <w:rPr>
          <w:noProof/>
          <w:color w:val="005687" w:themeColor="text2"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 wp14:anchorId="6EE7E037" wp14:editId="67933166">
            <wp:simplePos x="0" y="0"/>
            <wp:positionH relativeFrom="margin">
              <wp:posOffset>379730</wp:posOffset>
            </wp:positionH>
            <wp:positionV relativeFrom="paragraph">
              <wp:posOffset>263525</wp:posOffset>
            </wp:positionV>
            <wp:extent cx="4419600" cy="2247900"/>
            <wp:effectExtent l="0" t="19050" r="0" b="57150"/>
            <wp:wrapTight wrapText="bothSides">
              <wp:wrapPolygon edited="0">
                <wp:start x="7634" y="-183"/>
                <wp:lineTo x="7634" y="7505"/>
                <wp:lineTo x="8100" y="11715"/>
                <wp:lineTo x="8100" y="19403"/>
                <wp:lineTo x="8379" y="20502"/>
                <wp:lineTo x="8845" y="20502"/>
                <wp:lineTo x="8845" y="21966"/>
                <wp:lineTo x="13872" y="21966"/>
                <wp:lineTo x="13593" y="14644"/>
                <wp:lineTo x="13966" y="9519"/>
                <wp:lineTo x="11452" y="8786"/>
                <wp:lineTo x="12383" y="8054"/>
                <wp:lineTo x="12290" y="-183"/>
                <wp:lineTo x="7634" y="-183"/>
              </wp:wrapPolygon>
            </wp:wrapTight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2D9D" w:rsidRPr="006A6748">
        <w:rPr>
          <w:color w:val="005687" w:themeColor="text2"/>
          <w:sz w:val="28"/>
          <w:szCs w:val="28"/>
        </w:rPr>
        <w:t>Organisation Context</w:t>
      </w:r>
      <w:r w:rsidR="00752CFA">
        <w:rPr>
          <w:color w:val="005687" w:themeColor="text2"/>
          <w:sz w:val="28"/>
          <w:szCs w:val="28"/>
        </w:rPr>
        <w:t xml:space="preserve"> </w:t>
      </w:r>
    </w:p>
    <w:p w14:paraId="43ECD107" w14:textId="31A7D8CD" w:rsidR="00BD7F67" w:rsidRDefault="00BD7F67" w:rsidP="009E2D9D">
      <w:pPr>
        <w:rPr>
          <w:color w:val="005687" w:themeColor="text2"/>
          <w:szCs w:val="20"/>
        </w:rPr>
      </w:pPr>
    </w:p>
    <w:p w14:paraId="1A9D1BDC" w14:textId="58D33E3A" w:rsidR="00BD7F67" w:rsidRDefault="00BD7F67" w:rsidP="009E2D9D">
      <w:pPr>
        <w:rPr>
          <w:color w:val="005687" w:themeColor="text2"/>
          <w:szCs w:val="20"/>
        </w:rPr>
      </w:pPr>
    </w:p>
    <w:p w14:paraId="4D46BFB8" w14:textId="79F6C491" w:rsidR="00BD7F67" w:rsidRDefault="00BD7F67" w:rsidP="009E2D9D">
      <w:pPr>
        <w:rPr>
          <w:color w:val="005687" w:themeColor="text2"/>
          <w:szCs w:val="20"/>
        </w:rPr>
      </w:pPr>
    </w:p>
    <w:p w14:paraId="64E85627" w14:textId="21CB1606" w:rsidR="00BD7F67" w:rsidRDefault="00BD7F67" w:rsidP="009E2D9D">
      <w:pPr>
        <w:rPr>
          <w:color w:val="005687" w:themeColor="text2"/>
          <w:szCs w:val="20"/>
        </w:rPr>
      </w:pPr>
    </w:p>
    <w:p w14:paraId="272120E1" w14:textId="11CA40E3" w:rsidR="00BD7F67" w:rsidRDefault="00BD7F67" w:rsidP="009E2D9D">
      <w:pPr>
        <w:rPr>
          <w:color w:val="005687" w:themeColor="text2"/>
          <w:szCs w:val="20"/>
        </w:rPr>
      </w:pPr>
    </w:p>
    <w:p w14:paraId="6D78C303" w14:textId="32F52AFF" w:rsidR="00BD7F67" w:rsidRDefault="00BD7F67" w:rsidP="009E2D9D">
      <w:pPr>
        <w:rPr>
          <w:color w:val="005687" w:themeColor="text2"/>
          <w:szCs w:val="20"/>
        </w:rPr>
      </w:pPr>
    </w:p>
    <w:p w14:paraId="0B781B96" w14:textId="2ABC357A" w:rsidR="00EC0286" w:rsidRDefault="00BB46E1" w:rsidP="00700FEE">
      <w:pPr>
        <w:spacing w:line="240" w:lineRule="auto"/>
        <w:rPr>
          <w:rFonts w:cstheme="minorHAnsi"/>
          <w:sz w:val="18"/>
          <w:szCs w:val="18"/>
        </w:rPr>
      </w:pPr>
      <w:r w:rsidRPr="006A6748">
        <w:rPr>
          <w:color w:val="005687" w:themeColor="text2"/>
          <w:sz w:val="28"/>
          <w:szCs w:val="28"/>
        </w:rPr>
        <w:t>Role Purpose</w:t>
      </w:r>
      <w:r w:rsidRPr="006A6748">
        <w:rPr>
          <w:color w:val="005687" w:themeColor="text2"/>
          <w:sz w:val="28"/>
          <w:szCs w:val="28"/>
        </w:rPr>
        <w:br/>
      </w:r>
    </w:p>
    <w:p w14:paraId="3ED3618C" w14:textId="0F38A755" w:rsidR="00E002DD" w:rsidRDefault="00DF11E4" w:rsidP="00700FEE">
      <w:pPr>
        <w:spacing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This role supports the engineering function at Wineworks by providing day-to-day leadership of the maintenance team</w:t>
      </w:r>
      <w:r w:rsidR="00B126C5">
        <w:rPr>
          <w:rFonts w:cstheme="minorHAnsi"/>
          <w:sz w:val="18"/>
          <w:szCs w:val="18"/>
        </w:rPr>
        <w:t xml:space="preserve">. In close collaboration with the Engineering Manager and the Maintenance Planner, the Engineering Team Leader will ensure all </w:t>
      </w:r>
      <w:r w:rsidR="002879D4">
        <w:rPr>
          <w:rFonts w:cstheme="minorHAnsi"/>
          <w:sz w:val="18"/>
          <w:szCs w:val="18"/>
        </w:rPr>
        <w:t>Preventative maintenance tasks are planned with the re</w:t>
      </w:r>
      <w:r w:rsidR="002E5B0F">
        <w:rPr>
          <w:rFonts w:cstheme="minorHAnsi"/>
          <w:sz w:val="18"/>
          <w:szCs w:val="18"/>
        </w:rPr>
        <w:t>quired time booked in the production calendar and the appropriate resources on hand (engineering labour and spare parts).</w:t>
      </w:r>
      <w:r w:rsidR="00181E80">
        <w:rPr>
          <w:rFonts w:cstheme="minorHAnsi"/>
          <w:sz w:val="18"/>
          <w:szCs w:val="18"/>
        </w:rPr>
        <w:t xml:space="preserve"> In addition</w:t>
      </w:r>
      <w:r w:rsidR="00493843">
        <w:rPr>
          <w:rFonts w:cstheme="minorHAnsi"/>
          <w:sz w:val="18"/>
          <w:szCs w:val="18"/>
        </w:rPr>
        <w:t>,</w:t>
      </w:r>
      <w:r w:rsidR="00181E80">
        <w:rPr>
          <w:rFonts w:cstheme="minorHAnsi"/>
          <w:sz w:val="18"/>
          <w:szCs w:val="18"/>
        </w:rPr>
        <w:t xml:space="preserve"> the Engineering Team Leader will</w:t>
      </w:r>
      <w:r w:rsidR="004136A4">
        <w:rPr>
          <w:rFonts w:cstheme="minorHAnsi"/>
          <w:sz w:val="18"/>
          <w:szCs w:val="18"/>
        </w:rPr>
        <w:t xml:space="preserve"> supervise and</w:t>
      </w:r>
      <w:r w:rsidR="00181E80">
        <w:rPr>
          <w:rFonts w:cstheme="minorHAnsi"/>
          <w:sz w:val="18"/>
          <w:szCs w:val="18"/>
        </w:rPr>
        <w:t xml:space="preserve"> coordinate the activity of the shift En</w:t>
      </w:r>
      <w:r w:rsidR="00FA3652">
        <w:rPr>
          <w:rFonts w:cstheme="minorHAnsi"/>
          <w:sz w:val="18"/>
          <w:szCs w:val="18"/>
        </w:rPr>
        <w:t>gineers to ensure weekly maintenance tasks and break down maintenance</w:t>
      </w:r>
      <w:r w:rsidR="00772D1B">
        <w:rPr>
          <w:rFonts w:cstheme="minorHAnsi"/>
          <w:sz w:val="18"/>
          <w:szCs w:val="18"/>
        </w:rPr>
        <w:t xml:space="preserve"> tasks are performed effectively and on time.</w:t>
      </w:r>
      <w:r w:rsidR="0016622D">
        <w:rPr>
          <w:rFonts w:cstheme="minorHAnsi"/>
          <w:sz w:val="18"/>
          <w:szCs w:val="18"/>
        </w:rPr>
        <w:t xml:space="preserve"> The key goal of the Engineering Team Leader is to</w:t>
      </w:r>
      <w:r w:rsidR="009A40E9">
        <w:rPr>
          <w:rFonts w:cstheme="minorHAnsi"/>
          <w:sz w:val="18"/>
          <w:szCs w:val="18"/>
        </w:rPr>
        <w:t xml:space="preserve"> ensure </w:t>
      </w:r>
      <w:r w:rsidR="002B43C0">
        <w:rPr>
          <w:rFonts w:cstheme="minorHAnsi"/>
          <w:sz w:val="18"/>
          <w:szCs w:val="18"/>
        </w:rPr>
        <w:t>a high degree of mechanical</w:t>
      </w:r>
      <w:r w:rsidR="00493843">
        <w:rPr>
          <w:rFonts w:cstheme="minorHAnsi"/>
          <w:sz w:val="18"/>
          <w:szCs w:val="18"/>
        </w:rPr>
        <w:t>/electrical</w:t>
      </w:r>
      <w:r w:rsidR="002B43C0">
        <w:rPr>
          <w:rFonts w:cstheme="minorHAnsi"/>
          <w:sz w:val="18"/>
          <w:szCs w:val="18"/>
        </w:rPr>
        <w:t xml:space="preserve"> reliability of </w:t>
      </w:r>
      <w:r w:rsidR="009A40E9">
        <w:rPr>
          <w:rFonts w:cstheme="minorHAnsi"/>
          <w:sz w:val="18"/>
          <w:szCs w:val="18"/>
        </w:rPr>
        <w:t xml:space="preserve">the bottling lines and </w:t>
      </w:r>
      <w:r w:rsidR="002B43C0">
        <w:rPr>
          <w:rFonts w:cstheme="minorHAnsi"/>
          <w:sz w:val="18"/>
          <w:szCs w:val="18"/>
        </w:rPr>
        <w:t xml:space="preserve">plant </w:t>
      </w:r>
      <w:r w:rsidR="009A40E9">
        <w:rPr>
          <w:rFonts w:cstheme="minorHAnsi"/>
          <w:sz w:val="18"/>
          <w:szCs w:val="18"/>
        </w:rPr>
        <w:t>services</w:t>
      </w:r>
      <w:r w:rsidR="00493843">
        <w:rPr>
          <w:rFonts w:cstheme="minorHAnsi"/>
          <w:sz w:val="18"/>
          <w:szCs w:val="18"/>
        </w:rPr>
        <w:t>.</w:t>
      </w:r>
      <w:r w:rsidR="00B1332A">
        <w:rPr>
          <w:rFonts w:cstheme="minorHAnsi"/>
          <w:sz w:val="18"/>
          <w:szCs w:val="18"/>
        </w:rPr>
        <w:t xml:space="preserve"> The Engineering Team Leader will</w:t>
      </w:r>
      <w:r w:rsidR="00355829">
        <w:rPr>
          <w:rFonts w:cstheme="minorHAnsi"/>
          <w:sz w:val="18"/>
          <w:szCs w:val="18"/>
        </w:rPr>
        <w:t xml:space="preserve"> also assist with mechanical maintenance as required – eg in the case of Team absence or planned shutdowns</w:t>
      </w:r>
      <w:r w:rsidR="009A56B0">
        <w:rPr>
          <w:rFonts w:cstheme="minorHAnsi"/>
          <w:sz w:val="18"/>
          <w:szCs w:val="18"/>
        </w:rPr>
        <w:t>.</w:t>
      </w:r>
      <w:r w:rsidR="002C232C">
        <w:rPr>
          <w:rFonts w:cstheme="minorHAnsi"/>
          <w:sz w:val="18"/>
          <w:szCs w:val="18"/>
        </w:rPr>
        <w:t xml:space="preserve"> The Engineering Team Leader will deputise for the Engineering Manager as required.</w:t>
      </w:r>
    </w:p>
    <w:tbl>
      <w:tblPr>
        <w:tblStyle w:val="WineworksSimpleBlue"/>
        <w:tblW w:w="0" w:type="auto"/>
        <w:tblLook w:val="04A0" w:firstRow="1" w:lastRow="0" w:firstColumn="1" w:lastColumn="0" w:noHBand="0" w:noVBand="1"/>
      </w:tblPr>
      <w:tblGrid>
        <w:gridCol w:w="1843"/>
        <w:gridCol w:w="7217"/>
      </w:tblGrid>
      <w:tr w:rsidR="0097075E" w:rsidRPr="00523139" w14:paraId="0C54DCFD" w14:textId="77777777" w:rsidTr="00A878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43" w:type="dxa"/>
          </w:tcPr>
          <w:p w14:paraId="5764F391" w14:textId="1DCC796B" w:rsidR="0097075E" w:rsidRPr="00523139" w:rsidRDefault="006A769F" w:rsidP="009E2D9D">
            <w:pPr>
              <w:rPr>
                <w:rFonts w:ascii="Roboto Light" w:hAnsi="Roboto Light"/>
                <w:color w:val="000000" w:themeColor="text1"/>
                <w:sz w:val="18"/>
                <w:szCs w:val="18"/>
              </w:rPr>
            </w:pPr>
            <w:r w:rsidRPr="00523139">
              <w:rPr>
                <w:rFonts w:ascii="Roboto Light" w:hAnsi="Roboto Light"/>
                <w:color w:val="000000" w:themeColor="text1"/>
                <w:sz w:val="18"/>
                <w:szCs w:val="18"/>
              </w:rPr>
              <w:t>KEY TASK</w:t>
            </w:r>
          </w:p>
        </w:tc>
        <w:tc>
          <w:tcPr>
            <w:tcW w:w="7217" w:type="dxa"/>
          </w:tcPr>
          <w:p w14:paraId="56E0E242" w14:textId="0C212AF8" w:rsidR="0097075E" w:rsidRPr="00523139" w:rsidRDefault="006A769F" w:rsidP="009E2D9D">
            <w:pPr>
              <w:rPr>
                <w:rFonts w:ascii="Roboto Light" w:hAnsi="Roboto Light"/>
                <w:color w:val="000000" w:themeColor="text1"/>
                <w:sz w:val="18"/>
                <w:szCs w:val="18"/>
              </w:rPr>
            </w:pPr>
            <w:r w:rsidRPr="00523139">
              <w:rPr>
                <w:rFonts w:ascii="Roboto Light" w:hAnsi="Roboto Light"/>
                <w:color w:val="000000" w:themeColor="text1"/>
                <w:sz w:val="18"/>
                <w:szCs w:val="18"/>
              </w:rPr>
              <w:t>EXPECTATIONS</w:t>
            </w:r>
          </w:p>
        </w:tc>
      </w:tr>
      <w:tr w:rsidR="0097075E" w:rsidRPr="00523139" w14:paraId="6D4558AC" w14:textId="77777777" w:rsidTr="00A87817">
        <w:tc>
          <w:tcPr>
            <w:tcW w:w="1843" w:type="dxa"/>
          </w:tcPr>
          <w:p w14:paraId="2EAE95AD" w14:textId="1C1865DC" w:rsidR="0097075E" w:rsidRPr="00523139" w:rsidRDefault="00AF2141" w:rsidP="009E2D9D">
            <w:pPr>
              <w:rPr>
                <w:color w:val="000000" w:themeColor="text1"/>
                <w:sz w:val="18"/>
                <w:szCs w:val="18"/>
              </w:rPr>
            </w:pPr>
            <w:r w:rsidRPr="00523139">
              <w:rPr>
                <w:b/>
                <w:bCs/>
                <w:color w:val="7BA7BC" w:themeColor="background2"/>
                <w:sz w:val="18"/>
                <w:szCs w:val="18"/>
              </w:rPr>
              <w:t>Follows our Culture</w:t>
            </w:r>
          </w:p>
        </w:tc>
        <w:tc>
          <w:tcPr>
            <w:tcW w:w="7217" w:type="dxa"/>
          </w:tcPr>
          <w:p w14:paraId="00F53952" w14:textId="77777777" w:rsidR="00DD57D6" w:rsidRPr="00523139" w:rsidRDefault="00DD57D6" w:rsidP="00B15CA4">
            <w:pPr>
              <w:pStyle w:val="HighlightBullet"/>
              <w:numPr>
                <w:ilvl w:val="0"/>
                <w:numId w:val="9"/>
              </w:numPr>
              <w:spacing w:line="240" w:lineRule="auto"/>
            </w:pPr>
            <w:r w:rsidRPr="00523139">
              <w:rPr>
                <w:rStyle w:val="normaltextrun"/>
                <w:sz w:val="18"/>
                <w:szCs w:val="18"/>
              </w:rPr>
              <w:t>Champions our culture, promotes &amp; role models the values and behaviours at every opportunity.</w:t>
            </w:r>
            <w:r w:rsidRPr="00523139">
              <w:rPr>
                <w:rStyle w:val="normaltextrun"/>
                <w:rFonts w:ascii="Times New Roman" w:hAnsi="Times New Roman" w:cs="Times New Roman"/>
                <w:sz w:val="18"/>
                <w:szCs w:val="18"/>
              </w:rPr>
              <w:t>   </w:t>
            </w:r>
            <w:r w:rsidRPr="00523139">
              <w:rPr>
                <w:rStyle w:val="eop"/>
                <w:sz w:val="18"/>
                <w:szCs w:val="18"/>
              </w:rPr>
              <w:t> </w:t>
            </w:r>
          </w:p>
          <w:p w14:paraId="5AA4AD2B" w14:textId="65330528" w:rsidR="00DD57D6" w:rsidRPr="00523139" w:rsidRDefault="00DD57D6" w:rsidP="00B15CA4">
            <w:pPr>
              <w:pStyle w:val="HighlightBullet"/>
              <w:numPr>
                <w:ilvl w:val="0"/>
                <w:numId w:val="9"/>
              </w:numPr>
              <w:spacing w:line="240" w:lineRule="auto"/>
            </w:pPr>
            <w:r w:rsidRPr="00523139">
              <w:rPr>
                <w:rStyle w:val="normaltextrun"/>
                <w:sz w:val="18"/>
                <w:szCs w:val="18"/>
              </w:rPr>
              <w:t>Ensures that their work is undertaken ethically, safely, sustainably and with a quality focus</w:t>
            </w:r>
            <w:r w:rsidR="00CE555E" w:rsidRPr="00523139">
              <w:rPr>
                <w:rStyle w:val="normaltextrun"/>
                <w:sz w:val="18"/>
                <w:szCs w:val="18"/>
              </w:rPr>
              <w:t>.</w:t>
            </w:r>
            <w:r w:rsidRPr="00523139">
              <w:rPr>
                <w:rStyle w:val="normaltextrun"/>
                <w:rFonts w:ascii="Times New Roman" w:hAnsi="Times New Roman" w:cs="Times New Roman"/>
                <w:sz w:val="18"/>
                <w:szCs w:val="18"/>
              </w:rPr>
              <w:t>  </w:t>
            </w:r>
            <w:r w:rsidRPr="00523139">
              <w:rPr>
                <w:rStyle w:val="eop"/>
                <w:sz w:val="18"/>
                <w:szCs w:val="18"/>
              </w:rPr>
              <w:t> </w:t>
            </w:r>
          </w:p>
          <w:p w14:paraId="7A94352B" w14:textId="2DA4600A" w:rsidR="00DD57D6" w:rsidRPr="00523139" w:rsidRDefault="00DD57D6" w:rsidP="00B15CA4">
            <w:pPr>
              <w:pStyle w:val="HighlightBullet"/>
              <w:numPr>
                <w:ilvl w:val="0"/>
                <w:numId w:val="9"/>
              </w:numPr>
              <w:spacing w:line="240" w:lineRule="auto"/>
            </w:pPr>
            <w:r w:rsidRPr="00523139">
              <w:rPr>
                <w:rStyle w:val="normaltextrun"/>
                <w:sz w:val="18"/>
                <w:szCs w:val="18"/>
              </w:rPr>
              <w:t xml:space="preserve">Actively engages in development opportunities to support </w:t>
            </w:r>
            <w:r w:rsidR="00CE555E" w:rsidRPr="00523139">
              <w:rPr>
                <w:rStyle w:val="normaltextrun"/>
                <w:sz w:val="18"/>
                <w:szCs w:val="18"/>
              </w:rPr>
              <w:t>this.</w:t>
            </w:r>
            <w:r w:rsidRPr="00523139">
              <w:rPr>
                <w:rStyle w:val="normaltextrun"/>
                <w:rFonts w:ascii="Times New Roman" w:hAnsi="Times New Roman" w:cs="Times New Roman"/>
                <w:sz w:val="18"/>
                <w:szCs w:val="18"/>
              </w:rPr>
              <w:t>  </w:t>
            </w:r>
            <w:r w:rsidRPr="00523139">
              <w:rPr>
                <w:rStyle w:val="eop"/>
                <w:sz w:val="18"/>
                <w:szCs w:val="18"/>
              </w:rPr>
              <w:t> </w:t>
            </w:r>
          </w:p>
          <w:p w14:paraId="22C8A32A" w14:textId="5D7B7B38" w:rsidR="00DD57D6" w:rsidRPr="00523139" w:rsidRDefault="00DD57D6" w:rsidP="00B15CA4">
            <w:pPr>
              <w:pStyle w:val="HighlightBullet"/>
              <w:numPr>
                <w:ilvl w:val="0"/>
                <w:numId w:val="9"/>
              </w:numPr>
              <w:spacing w:line="240" w:lineRule="auto"/>
            </w:pPr>
            <w:r w:rsidRPr="00523139">
              <w:rPr>
                <w:rStyle w:val="normaltextrun"/>
                <w:sz w:val="18"/>
                <w:szCs w:val="18"/>
              </w:rPr>
              <w:t xml:space="preserve">Engages in health, safety, sustainability &amp; quality initiatives and seeks continuous </w:t>
            </w:r>
            <w:r w:rsidR="00CE555E" w:rsidRPr="00523139">
              <w:rPr>
                <w:rStyle w:val="normaltextrun"/>
                <w:sz w:val="18"/>
                <w:szCs w:val="18"/>
              </w:rPr>
              <w:t>improvement.</w:t>
            </w:r>
            <w:r w:rsidRPr="00523139">
              <w:rPr>
                <w:rStyle w:val="normaltextrun"/>
                <w:rFonts w:ascii="Times New Roman" w:hAnsi="Times New Roman" w:cs="Times New Roman"/>
                <w:sz w:val="18"/>
                <w:szCs w:val="18"/>
              </w:rPr>
              <w:t>  </w:t>
            </w:r>
            <w:r w:rsidRPr="00523139">
              <w:rPr>
                <w:rStyle w:val="eop"/>
                <w:sz w:val="18"/>
                <w:szCs w:val="18"/>
              </w:rPr>
              <w:t> </w:t>
            </w:r>
          </w:p>
          <w:p w14:paraId="06285582" w14:textId="7159CC5C" w:rsidR="00DD57D6" w:rsidRPr="00523139" w:rsidRDefault="00DD57D6" w:rsidP="00B15CA4">
            <w:pPr>
              <w:pStyle w:val="HighlightBullet"/>
              <w:numPr>
                <w:ilvl w:val="0"/>
                <w:numId w:val="9"/>
              </w:numPr>
              <w:spacing w:line="240" w:lineRule="auto"/>
            </w:pPr>
            <w:r w:rsidRPr="00523139">
              <w:rPr>
                <w:rStyle w:val="normaltextrun"/>
                <w:sz w:val="18"/>
                <w:szCs w:val="18"/>
              </w:rPr>
              <w:t>Is compliant with relevant legislation and certifications, such as BRCGS, so as to meet legal and client requirements</w:t>
            </w:r>
            <w:r w:rsidR="00CE555E" w:rsidRPr="00523139">
              <w:rPr>
                <w:rStyle w:val="normaltextrun"/>
                <w:sz w:val="18"/>
                <w:szCs w:val="18"/>
              </w:rPr>
              <w:t>.</w:t>
            </w:r>
            <w:r w:rsidRPr="00523139">
              <w:rPr>
                <w:rStyle w:val="normaltextrun"/>
                <w:rFonts w:ascii="Times New Roman" w:hAnsi="Times New Roman" w:cs="Times New Roman"/>
                <w:sz w:val="18"/>
                <w:szCs w:val="18"/>
              </w:rPr>
              <w:t>   </w:t>
            </w:r>
            <w:r w:rsidRPr="00523139">
              <w:rPr>
                <w:rStyle w:val="eop"/>
                <w:sz w:val="18"/>
                <w:szCs w:val="18"/>
              </w:rPr>
              <w:t> </w:t>
            </w:r>
          </w:p>
          <w:p w14:paraId="7AB0D76D" w14:textId="129FC88B" w:rsidR="0097075E" w:rsidRPr="00523139" w:rsidRDefault="00DD57D6" w:rsidP="00B15CA4">
            <w:pPr>
              <w:pStyle w:val="HighlightBullet"/>
              <w:numPr>
                <w:ilvl w:val="0"/>
                <w:numId w:val="9"/>
              </w:numPr>
              <w:spacing w:line="240" w:lineRule="auto"/>
            </w:pPr>
            <w:r w:rsidRPr="00523139">
              <w:rPr>
                <w:rStyle w:val="normaltextrun"/>
                <w:sz w:val="18"/>
                <w:szCs w:val="18"/>
              </w:rPr>
              <w:t>Assists in projects to reduce our impact on the environment</w:t>
            </w:r>
            <w:r w:rsidR="00CE555E" w:rsidRPr="00523139">
              <w:rPr>
                <w:rStyle w:val="normaltextrun"/>
                <w:sz w:val="18"/>
                <w:szCs w:val="18"/>
              </w:rPr>
              <w:t>.</w:t>
            </w:r>
            <w:r w:rsidRPr="00523139">
              <w:rPr>
                <w:rStyle w:val="normaltextrun"/>
                <w:rFonts w:ascii="Times New Roman" w:hAnsi="Times New Roman" w:cs="Times New Roman"/>
                <w:sz w:val="18"/>
                <w:szCs w:val="18"/>
              </w:rPr>
              <w:t>  </w:t>
            </w:r>
            <w:r w:rsidRPr="00523139">
              <w:rPr>
                <w:rStyle w:val="eop"/>
                <w:sz w:val="18"/>
                <w:szCs w:val="18"/>
              </w:rPr>
              <w:t> </w:t>
            </w:r>
            <w:r w:rsidRPr="00523139">
              <w:rPr>
                <w:rStyle w:val="normaltextrun"/>
                <w:sz w:val="18"/>
                <w:szCs w:val="18"/>
              </w:rPr>
              <w:t>Is familiar with all relevant policies and procedures that support our Culture and compliance, understanding their roles and responsibilities that are described by these documents</w:t>
            </w:r>
          </w:p>
        </w:tc>
      </w:tr>
      <w:tr w:rsidR="00D279FE" w:rsidRPr="00523139" w14:paraId="361585D3" w14:textId="77777777">
        <w:trPr>
          <w:trHeight w:val="540"/>
        </w:trPr>
        <w:tc>
          <w:tcPr>
            <w:tcW w:w="1843" w:type="dxa"/>
          </w:tcPr>
          <w:p w14:paraId="11B91429" w14:textId="7E03049C" w:rsidR="00D279FE" w:rsidRPr="00D279FE" w:rsidRDefault="00D279FE">
            <w:pPr>
              <w:spacing w:line="240" w:lineRule="auto"/>
              <w:rPr>
                <w:rFonts w:asciiTheme="majorHAnsi" w:hAnsiTheme="majorHAnsi" w:cstheme="minorHAnsi"/>
                <w:b/>
                <w:color w:val="7BA7BC" w:themeColor="background2"/>
                <w:sz w:val="18"/>
                <w:szCs w:val="18"/>
              </w:rPr>
            </w:pPr>
            <w:r w:rsidRPr="00D279FE">
              <w:rPr>
                <w:rFonts w:asciiTheme="majorHAnsi" w:hAnsiTheme="majorHAnsi" w:cstheme="minorHAnsi"/>
                <w:b/>
                <w:color w:val="7BA7BC" w:themeColor="background2"/>
                <w:sz w:val="18"/>
                <w:szCs w:val="18"/>
              </w:rPr>
              <w:t>Leadership</w:t>
            </w:r>
          </w:p>
        </w:tc>
        <w:tc>
          <w:tcPr>
            <w:tcW w:w="7217" w:type="dxa"/>
          </w:tcPr>
          <w:p w14:paraId="17A5FBEC" w14:textId="5F3C9A6B" w:rsidR="00D279FE" w:rsidRDefault="004E1269" w:rsidP="00BA473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Assess</w:t>
            </w:r>
            <w:r w:rsidR="00AE52DD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E36905">
              <w:rPr>
                <w:rFonts w:cstheme="minorHAnsi"/>
                <w:bCs/>
                <w:sz w:val="18"/>
                <w:szCs w:val="18"/>
              </w:rPr>
              <w:t>short and long-term</w:t>
            </w:r>
            <w:r>
              <w:rPr>
                <w:rFonts w:cstheme="minorHAnsi"/>
                <w:bCs/>
                <w:sz w:val="18"/>
                <w:szCs w:val="18"/>
              </w:rPr>
              <w:t xml:space="preserve"> maintenance workload and assigns tasks to the shift engineers</w:t>
            </w:r>
            <w:r w:rsidR="00A21958">
              <w:rPr>
                <w:rFonts w:cstheme="minorHAnsi"/>
                <w:bCs/>
                <w:sz w:val="18"/>
                <w:szCs w:val="18"/>
              </w:rPr>
              <w:t xml:space="preserve"> with clear expectations of the quality and timeliness required.</w:t>
            </w:r>
          </w:p>
          <w:p w14:paraId="7B7FC336" w14:textId="0E56FC38" w:rsidR="00484B59" w:rsidRDefault="00484B59" w:rsidP="00BA473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Provide immediate feedback to the shift engineers</w:t>
            </w:r>
            <w:r w:rsidR="0085092B">
              <w:rPr>
                <w:rFonts w:cstheme="minorHAnsi"/>
                <w:bCs/>
                <w:sz w:val="18"/>
                <w:szCs w:val="18"/>
              </w:rPr>
              <w:t xml:space="preserve"> if there are any performance concerns and if necessary</w:t>
            </w:r>
            <w:r w:rsidR="00747D2A">
              <w:rPr>
                <w:rFonts w:cstheme="minorHAnsi"/>
                <w:bCs/>
                <w:sz w:val="18"/>
                <w:szCs w:val="18"/>
              </w:rPr>
              <w:t>,</w:t>
            </w:r>
            <w:r w:rsidR="0085092B">
              <w:rPr>
                <w:rFonts w:cstheme="minorHAnsi"/>
                <w:bCs/>
                <w:sz w:val="18"/>
                <w:szCs w:val="18"/>
              </w:rPr>
              <w:t xml:space="preserve"> engage with them on performance improvement.</w:t>
            </w:r>
          </w:p>
          <w:p w14:paraId="4A2C2992" w14:textId="00EF8DD2" w:rsidR="00A21958" w:rsidRDefault="00A21958" w:rsidP="00BA473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Conduct</w:t>
            </w:r>
            <w:r w:rsidR="008E3044">
              <w:rPr>
                <w:rFonts w:cstheme="minorHAnsi"/>
                <w:bCs/>
                <w:sz w:val="18"/>
                <w:szCs w:val="18"/>
              </w:rPr>
              <w:t xml:space="preserve"> quarterly reviews (QR’s) with the shift engineers to work on their development </w:t>
            </w:r>
            <w:r w:rsidR="009D6839">
              <w:rPr>
                <w:rFonts w:cstheme="minorHAnsi"/>
                <w:bCs/>
                <w:sz w:val="18"/>
                <w:szCs w:val="18"/>
              </w:rPr>
              <w:t>and to ensure expectations are clear.</w:t>
            </w:r>
          </w:p>
          <w:p w14:paraId="08F6CD96" w14:textId="74151D2B" w:rsidR="009D6839" w:rsidRDefault="00FC1097" w:rsidP="00BA473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Collaborate closely with the Production Manager and the Production Team Leaders to ensure their concerns are addressed and prioritised</w:t>
            </w:r>
            <w:r w:rsidR="00FB73DA">
              <w:rPr>
                <w:rFonts w:cstheme="minorHAnsi"/>
                <w:bCs/>
                <w:sz w:val="18"/>
                <w:szCs w:val="18"/>
              </w:rPr>
              <w:t xml:space="preserve">. </w:t>
            </w:r>
          </w:p>
          <w:p w14:paraId="044715A1" w14:textId="236A86C2" w:rsidR="00F95C88" w:rsidRPr="00162604" w:rsidRDefault="00F95C88" w:rsidP="00BA473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F95C88" w:rsidRPr="00523139" w14:paraId="451FA917" w14:textId="77777777">
        <w:trPr>
          <w:trHeight w:val="540"/>
        </w:trPr>
        <w:tc>
          <w:tcPr>
            <w:tcW w:w="1843" w:type="dxa"/>
          </w:tcPr>
          <w:p w14:paraId="247B936A" w14:textId="45B0AFB0" w:rsidR="00F95C88" w:rsidRPr="00542AD6" w:rsidRDefault="00F95C88">
            <w:pPr>
              <w:spacing w:line="240" w:lineRule="auto"/>
              <w:rPr>
                <w:rFonts w:asciiTheme="majorHAnsi" w:hAnsiTheme="majorHAnsi" w:cstheme="minorHAnsi"/>
                <w:b/>
                <w:color w:val="7BA7BC" w:themeColor="background2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b/>
                <w:color w:val="7BA7BC" w:themeColor="background2"/>
                <w:sz w:val="18"/>
                <w:szCs w:val="18"/>
              </w:rPr>
              <w:lastRenderedPageBreak/>
              <w:t>Leadership</w:t>
            </w:r>
          </w:p>
        </w:tc>
        <w:tc>
          <w:tcPr>
            <w:tcW w:w="7217" w:type="dxa"/>
          </w:tcPr>
          <w:p w14:paraId="287CDABD" w14:textId="77777777" w:rsidR="00F95C88" w:rsidRDefault="00F95C88" w:rsidP="00F95C8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Communicate clearly with the production team to manage their expectations well in line with budgets and resource constraints.</w:t>
            </w:r>
          </w:p>
          <w:p w14:paraId="58E03B6E" w14:textId="77777777" w:rsidR="00F95C88" w:rsidRPr="008061B3" w:rsidRDefault="00F95C88" w:rsidP="00F95C8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8061B3">
              <w:rPr>
                <w:rFonts w:cstheme="minorHAnsi"/>
                <w:color w:val="000000"/>
                <w:sz w:val="18"/>
                <w:szCs w:val="18"/>
              </w:rPr>
              <w:t>Plan and initiate technical training with relevant and up-to-date material.</w:t>
            </w:r>
          </w:p>
          <w:p w14:paraId="2D54E2B3" w14:textId="77777777" w:rsidR="00F95C88" w:rsidRPr="008061B3" w:rsidRDefault="00F95C88" w:rsidP="00F95C8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8061B3">
              <w:rPr>
                <w:rFonts w:cstheme="minorHAnsi"/>
                <w:color w:val="000000"/>
                <w:sz w:val="18"/>
                <w:szCs w:val="18"/>
              </w:rPr>
              <w:t>Support the drive to train operators, supervisors, &amp; line staff in the technical aspects of the equipment and machinery.</w:t>
            </w:r>
          </w:p>
          <w:p w14:paraId="2C89AA8C" w14:textId="77777777" w:rsidR="00F95C88" w:rsidRPr="008061B3" w:rsidRDefault="00F95C88" w:rsidP="00F95C8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8061B3">
              <w:rPr>
                <w:rFonts w:cstheme="minorHAnsi"/>
                <w:color w:val="000000"/>
                <w:sz w:val="18"/>
                <w:szCs w:val="18"/>
              </w:rPr>
              <w:t>Maintain training records for technical related training.</w:t>
            </w:r>
          </w:p>
          <w:p w14:paraId="38607535" w14:textId="77777777" w:rsidR="00F95C88" w:rsidRPr="00F95C88" w:rsidRDefault="00F95C88" w:rsidP="00F95C8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8061B3">
              <w:rPr>
                <w:rFonts w:cstheme="minorHAnsi"/>
                <w:color w:val="000000"/>
                <w:sz w:val="18"/>
                <w:szCs w:val="18"/>
              </w:rPr>
              <w:t>Organise technical specialist training for the Production team.</w:t>
            </w:r>
          </w:p>
          <w:p w14:paraId="33D31D81" w14:textId="677D3C81" w:rsidR="00F95C88" w:rsidRPr="00162604" w:rsidRDefault="00F95C88" w:rsidP="00F95C8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Ensure the Engineering Manager is made aware of any issues affecting machinery performance.</w:t>
            </w:r>
          </w:p>
        </w:tc>
      </w:tr>
      <w:tr w:rsidR="00CE2817" w:rsidRPr="00523139" w14:paraId="44FED79A" w14:textId="77777777">
        <w:trPr>
          <w:trHeight w:val="540"/>
        </w:trPr>
        <w:tc>
          <w:tcPr>
            <w:tcW w:w="1843" w:type="dxa"/>
          </w:tcPr>
          <w:p w14:paraId="2E6157D3" w14:textId="58087772" w:rsidR="00CE2817" w:rsidRPr="00542AD6" w:rsidRDefault="00BB1604">
            <w:pPr>
              <w:spacing w:line="240" w:lineRule="auto"/>
              <w:rPr>
                <w:rFonts w:asciiTheme="majorHAnsi" w:hAnsiTheme="majorHAnsi"/>
                <w:b/>
                <w:color w:val="7BA7BC" w:themeColor="background2"/>
                <w:sz w:val="18"/>
                <w:szCs w:val="18"/>
              </w:rPr>
            </w:pPr>
            <w:r w:rsidRPr="00542AD6">
              <w:rPr>
                <w:rFonts w:asciiTheme="majorHAnsi" w:hAnsiTheme="majorHAnsi" w:cstheme="minorHAnsi"/>
                <w:b/>
                <w:color w:val="7BA7BC" w:themeColor="background2"/>
                <w:sz w:val="18"/>
                <w:szCs w:val="18"/>
              </w:rPr>
              <w:t>2IC Duties</w:t>
            </w:r>
          </w:p>
        </w:tc>
        <w:tc>
          <w:tcPr>
            <w:tcW w:w="7217" w:type="dxa"/>
          </w:tcPr>
          <w:p w14:paraId="23138B10" w14:textId="77777777" w:rsidR="009F1BC4" w:rsidRPr="00162604" w:rsidRDefault="009F1BC4" w:rsidP="009F1BC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162604">
              <w:rPr>
                <w:rFonts w:cstheme="minorHAnsi"/>
                <w:bCs/>
                <w:sz w:val="18"/>
                <w:szCs w:val="18"/>
              </w:rPr>
              <w:t>Deputise for the Engineering Manager, either during his absence, or when workload require additional support.</w:t>
            </w:r>
          </w:p>
          <w:p w14:paraId="3FCAA5C7" w14:textId="327DFC43" w:rsidR="009F1BC4" w:rsidRPr="00162604" w:rsidRDefault="009F1BC4" w:rsidP="009F1BC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162604">
              <w:rPr>
                <w:rFonts w:cstheme="minorHAnsi"/>
                <w:bCs/>
                <w:sz w:val="18"/>
                <w:szCs w:val="18"/>
              </w:rPr>
              <w:t>Attend meetings on behalf of the Engineering Manager.</w:t>
            </w:r>
          </w:p>
          <w:p w14:paraId="5C468946" w14:textId="19F04B1B" w:rsidR="009F1BC4" w:rsidRPr="00162604" w:rsidRDefault="009F1BC4" w:rsidP="009F1BC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162604">
              <w:rPr>
                <w:rFonts w:cstheme="minorHAnsi"/>
                <w:bCs/>
                <w:sz w:val="18"/>
                <w:szCs w:val="18"/>
              </w:rPr>
              <w:t>Assist in developing the Engineering strategy to deliver on the business plan.</w:t>
            </w:r>
          </w:p>
          <w:p w14:paraId="190D354C" w14:textId="77777777" w:rsidR="009F1BC4" w:rsidRPr="00162604" w:rsidRDefault="009F1BC4" w:rsidP="009F1BC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162604">
              <w:rPr>
                <w:rFonts w:cstheme="minorHAnsi"/>
                <w:bCs/>
                <w:sz w:val="18"/>
                <w:szCs w:val="18"/>
              </w:rPr>
              <w:t>Lead projects on behalf of the Engineering Manager as required, both within the plant and across the business.</w:t>
            </w:r>
          </w:p>
          <w:p w14:paraId="2AC2698C" w14:textId="50C468AB" w:rsidR="009F1BC4" w:rsidRPr="00162604" w:rsidRDefault="009F1BC4" w:rsidP="009F1BC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162604">
              <w:rPr>
                <w:rFonts w:cstheme="minorHAnsi"/>
                <w:bCs/>
                <w:sz w:val="18"/>
                <w:szCs w:val="18"/>
              </w:rPr>
              <w:t>Assist in ensuring appropriate resourcing to deliver on planned workload.</w:t>
            </w:r>
          </w:p>
          <w:p w14:paraId="7F57D787" w14:textId="5E251C88" w:rsidR="009F1BC4" w:rsidRPr="00162604" w:rsidRDefault="009F1BC4" w:rsidP="009F1BC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162604">
              <w:rPr>
                <w:rFonts w:cstheme="minorHAnsi"/>
                <w:bCs/>
                <w:sz w:val="18"/>
                <w:szCs w:val="18"/>
              </w:rPr>
              <w:t xml:space="preserve">Ensure work is delegated accordingly to ensure the work is completed by the appropriate team members. </w:t>
            </w:r>
          </w:p>
          <w:p w14:paraId="67F454AB" w14:textId="3D5417E2" w:rsidR="009F1BC4" w:rsidRPr="00162604" w:rsidRDefault="009F1BC4" w:rsidP="009F1BC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162604">
              <w:rPr>
                <w:rFonts w:cstheme="minorHAnsi"/>
                <w:bCs/>
                <w:sz w:val="18"/>
                <w:szCs w:val="18"/>
              </w:rPr>
              <w:t>Ensure WW desired culture is championed.</w:t>
            </w:r>
          </w:p>
          <w:p w14:paraId="67731523" w14:textId="11F5F062" w:rsidR="00CE2817" w:rsidRPr="00CD3A10" w:rsidRDefault="00CE2817" w:rsidP="009F1BC4">
            <w:pPr>
              <w:pStyle w:val="ListParagraph"/>
              <w:spacing w:after="0" w:line="240" w:lineRule="auto"/>
              <w:ind w:left="360"/>
              <w:rPr>
                <w:rFonts w:ascii="Roboto" w:hAnsi="Roboto" w:cs="Calibri"/>
                <w:sz w:val="18"/>
                <w:szCs w:val="18"/>
              </w:rPr>
            </w:pPr>
          </w:p>
        </w:tc>
      </w:tr>
      <w:tr w:rsidR="00CE2817" w:rsidRPr="00523139" w14:paraId="72B16CD4" w14:textId="77777777">
        <w:trPr>
          <w:trHeight w:val="540"/>
        </w:trPr>
        <w:tc>
          <w:tcPr>
            <w:tcW w:w="1843" w:type="dxa"/>
          </w:tcPr>
          <w:p w14:paraId="26DB304D" w14:textId="77777777" w:rsidR="007954CB" w:rsidRPr="007954CB" w:rsidRDefault="007954CB" w:rsidP="007954CB">
            <w:pPr>
              <w:spacing w:line="240" w:lineRule="auto"/>
              <w:rPr>
                <w:rFonts w:ascii="Roboto" w:hAnsi="Roboto" w:cstheme="minorHAnsi"/>
                <w:color w:val="7BA7BC" w:themeColor="background2"/>
                <w:sz w:val="18"/>
                <w:szCs w:val="18"/>
              </w:rPr>
            </w:pPr>
            <w:r w:rsidRPr="00875E8C">
              <w:rPr>
                <w:rFonts w:ascii="Roboto" w:hAnsi="Roboto" w:cstheme="minorHAnsi"/>
                <w:b/>
                <w:bCs/>
                <w:color w:val="7BA7BC" w:themeColor="background2"/>
                <w:sz w:val="18"/>
                <w:szCs w:val="18"/>
              </w:rPr>
              <w:t>Repairs and Maintenance (Assist the Engineering Manager</w:t>
            </w:r>
            <w:r w:rsidRPr="007954CB">
              <w:rPr>
                <w:rFonts w:ascii="Roboto" w:hAnsi="Roboto" w:cstheme="minorHAnsi"/>
                <w:color w:val="7BA7BC" w:themeColor="background2"/>
                <w:sz w:val="18"/>
                <w:szCs w:val="18"/>
              </w:rPr>
              <w:t>)</w:t>
            </w:r>
          </w:p>
          <w:p w14:paraId="7FA1FA65" w14:textId="733DD9D8" w:rsidR="00CE2817" w:rsidRPr="0016469D" w:rsidRDefault="00CE2817">
            <w:pPr>
              <w:spacing w:line="240" w:lineRule="auto"/>
              <w:rPr>
                <w:color w:val="7BA7BC" w:themeColor="background2"/>
                <w:sz w:val="18"/>
                <w:szCs w:val="18"/>
              </w:rPr>
            </w:pPr>
          </w:p>
        </w:tc>
        <w:tc>
          <w:tcPr>
            <w:tcW w:w="7217" w:type="dxa"/>
          </w:tcPr>
          <w:p w14:paraId="5534A247" w14:textId="1EA438FC" w:rsidR="00014627" w:rsidRDefault="00014627" w:rsidP="00991E2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right="23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Deliver excellence in R</w:t>
            </w:r>
            <w:r w:rsidR="004B07C2">
              <w:rPr>
                <w:rFonts w:cs="Calibri"/>
                <w:sz w:val="18"/>
                <w:szCs w:val="18"/>
              </w:rPr>
              <w:t xml:space="preserve">&amp;M through focused planning </w:t>
            </w:r>
            <w:r w:rsidR="003A0664">
              <w:rPr>
                <w:rFonts w:cs="Calibri"/>
                <w:sz w:val="18"/>
                <w:szCs w:val="18"/>
              </w:rPr>
              <w:t>of preventative maintenance, rapid</w:t>
            </w:r>
            <w:r w:rsidR="00AE7AD3">
              <w:rPr>
                <w:rFonts w:cs="Calibri"/>
                <w:sz w:val="18"/>
                <w:szCs w:val="18"/>
              </w:rPr>
              <w:t xml:space="preserve"> response to breakdowns </w:t>
            </w:r>
            <w:r w:rsidR="004B07C2">
              <w:rPr>
                <w:rFonts w:cs="Calibri"/>
                <w:sz w:val="18"/>
                <w:szCs w:val="18"/>
              </w:rPr>
              <w:t xml:space="preserve">and </w:t>
            </w:r>
            <w:r w:rsidR="00AE7AD3">
              <w:rPr>
                <w:rFonts w:cs="Calibri"/>
                <w:sz w:val="18"/>
                <w:szCs w:val="18"/>
              </w:rPr>
              <w:t xml:space="preserve">ongoing </w:t>
            </w:r>
            <w:r w:rsidR="004B07C2">
              <w:rPr>
                <w:rFonts w:cs="Calibri"/>
                <w:sz w:val="18"/>
                <w:szCs w:val="18"/>
              </w:rPr>
              <w:t>analysis</w:t>
            </w:r>
            <w:r w:rsidR="006D00F2">
              <w:rPr>
                <w:rFonts w:cs="Calibri"/>
                <w:sz w:val="18"/>
                <w:szCs w:val="18"/>
              </w:rPr>
              <w:t xml:space="preserve"> of reliability data.</w:t>
            </w:r>
          </w:p>
          <w:p w14:paraId="51D6B3E9" w14:textId="089F2431" w:rsidR="006D00F2" w:rsidRDefault="006D00F2" w:rsidP="00991E2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right="23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Work with </w:t>
            </w:r>
            <w:r w:rsidR="00F0703A">
              <w:rPr>
                <w:rFonts w:cs="Calibri"/>
                <w:sz w:val="18"/>
                <w:szCs w:val="18"/>
              </w:rPr>
              <w:t>the Engineering Manager and the Maintenance planner to develop the Limble CMMS system</w:t>
            </w:r>
            <w:r w:rsidR="00932C57">
              <w:rPr>
                <w:rFonts w:cs="Calibri"/>
                <w:sz w:val="18"/>
                <w:szCs w:val="18"/>
              </w:rPr>
              <w:t xml:space="preserve"> and ensure its effective use by the shift engineers.</w:t>
            </w:r>
          </w:p>
          <w:p w14:paraId="150BE4D5" w14:textId="05638010" w:rsidR="00991E20" w:rsidRPr="00162604" w:rsidRDefault="00991E20" w:rsidP="00991E2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right="230"/>
              <w:rPr>
                <w:rFonts w:cs="Calibri"/>
                <w:sz w:val="18"/>
                <w:szCs w:val="18"/>
              </w:rPr>
            </w:pPr>
            <w:r w:rsidRPr="00162604">
              <w:rPr>
                <w:rFonts w:cs="Calibri"/>
                <w:sz w:val="18"/>
                <w:szCs w:val="18"/>
              </w:rPr>
              <w:t>Ensure policies, practices, SOPS and controls are reviewed, updated and complied with.</w:t>
            </w:r>
          </w:p>
          <w:p w14:paraId="04568930" w14:textId="37AE4DAB" w:rsidR="00991E20" w:rsidRPr="00162604" w:rsidRDefault="00991E20" w:rsidP="00991E2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162604">
              <w:rPr>
                <w:rFonts w:cs="Calibri"/>
                <w:sz w:val="18"/>
                <w:szCs w:val="18"/>
              </w:rPr>
              <w:t>Complete and maintain appropriate documentation.</w:t>
            </w:r>
          </w:p>
          <w:p w14:paraId="4BF84CF2" w14:textId="77777777" w:rsidR="00CE2817" w:rsidRPr="00567F91" w:rsidRDefault="00991E20" w:rsidP="007954C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7BA7BC" w:themeColor="background2"/>
                <w:sz w:val="18"/>
                <w:szCs w:val="18"/>
              </w:rPr>
            </w:pPr>
            <w:r w:rsidRPr="00162604">
              <w:rPr>
                <w:rFonts w:cs="Calibri"/>
                <w:sz w:val="18"/>
                <w:szCs w:val="18"/>
              </w:rPr>
              <w:t>Ensure the WW Quality Systems Manual (Equipment &amp; Calibration) is followed</w:t>
            </w:r>
            <w:r w:rsidR="00162604">
              <w:rPr>
                <w:rFonts w:cs="Calibri"/>
                <w:sz w:val="18"/>
                <w:szCs w:val="18"/>
              </w:rPr>
              <w:t>.</w:t>
            </w:r>
          </w:p>
          <w:p w14:paraId="040FF187" w14:textId="3C3FF7B7" w:rsidR="00567F91" w:rsidRPr="007954CB" w:rsidRDefault="00567F91" w:rsidP="007954C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7BA7BC" w:themeColor="background2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Maintains a high standard of workmanship within the team.</w:t>
            </w:r>
          </w:p>
        </w:tc>
      </w:tr>
      <w:tr w:rsidR="00CE2817" w:rsidRPr="00523139" w14:paraId="405BE532" w14:textId="77777777">
        <w:trPr>
          <w:trHeight w:val="540"/>
        </w:trPr>
        <w:tc>
          <w:tcPr>
            <w:tcW w:w="1843" w:type="dxa"/>
          </w:tcPr>
          <w:p w14:paraId="1BA90857" w14:textId="0CD7339D" w:rsidR="00CE2817" w:rsidRPr="003B6EDF" w:rsidRDefault="00F60B6B">
            <w:pPr>
              <w:spacing w:line="240" w:lineRule="auto"/>
              <w:rPr>
                <w:b/>
                <w:bCs/>
                <w:color w:val="7BA7BC" w:themeColor="background2"/>
                <w:sz w:val="18"/>
                <w:szCs w:val="18"/>
              </w:rPr>
            </w:pPr>
            <w:r w:rsidRPr="003B6EDF">
              <w:rPr>
                <w:rFonts w:ascii="Roboto" w:hAnsi="Roboto" w:cstheme="minorHAnsi"/>
                <w:b/>
                <w:bCs/>
                <w:color w:val="7BA7BC" w:themeColor="background2"/>
                <w:sz w:val="18"/>
                <w:szCs w:val="18"/>
              </w:rPr>
              <w:t>CAPEX</w:t>
            </w:r>
          </w:p>
        </w:tc>
        <w:tc>
          <w:tcPr>
            <w:tcW w:w="7217" w:type="dxa"/>
          </w:tcPr>
          <w:p w14:paraId="02D39E80" w14:textId="02660A3E" w:rsidR="00162604" w:rsidRPr="00162604" w:rsidRDefault="00162604" w:rsidP="0016260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62604">
              <w:rPr>
                <w:rFonts w:cstheme="minorHAnsi"/>
                <w:sz w:val="18"/>
                <w:szCs w:val="18"/>
              </w:rPr>
              <w:t>Provide input and ideas on new equipment required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0B743BEA" w14:textId="1FA3A852" w:rsidR="00162604" w:rsidRPr="00162604" w:rsidRDefault="00162604" w:rsidP="0016260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62604">
              <w:rPr>
                <w:rFonts w:cstheme="minorHAnsi"/>
                <w:sz w:val="18"/>
                <w:szCs w:val="18"/>
              </w:rPr>
              <w:t>Research costs relating to Capital projects where requested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052B4852" w14:textId="647D0351" w:rsidR="00162604" w:rsidRPr="00162604" w:rsidRDefault="00162604" w:rsidP="0016260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62604">
              <w:rPr>
                <w:rFonts w:cstheme="minorHAnsi"/>
                <w:sz w:val="18"/>
                <w:szCs w:val="18"/>
              </w:rPr>
              <w:t>Ensure that team members are aware of CAPEX and benefits of it’s necessity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688220C2" w14:textId="2AF52DBE" w:rsidR="00162604" w:rsidRPr="00162604" w:rsidRDefault="00162604" w:rsidP="0016260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62604">
              <w:rPr>
                <w:rFonts w:cstheme="minorHAnsi"/>
                <w:sz w:val="18"/>
                <w:szCs w:val="18"/>
              </w:rPr>
              <w:t>Ensure implementation deadlines within your control are met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632F9F26" w14:textId="77777777" w:rsidR="00162604" w:rsidRPr="00162604" w:rsidRDefault="00162604" w:rsidP="0016260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62604">
              <w:rPr>
                <w:rFonts w:cstheme="minorHAnsi"/>
                <w:sz w:val="18"/>
                <w:szCs w:val="18"/>
              </w:rPr>
              <w:t>Actively manage assigned CAPEX projects.</w:t>
            </w:r>
          </w:p>
          <w:p w14:paraId="3EB1A6E1" w14:textId="09250FBE" w:rsidR="00CE2817" w:rsidRPr="00523139" w:rsidRDefault="00CE2817" w:rsidP="002725A2">
            <w:pPr>
              <w:pStyle w:val="ListParagraph"/>
              <w:spacing w:after="0" w:line="240" w:lineRule="auto"/>
              <w:ind w:left="360"/>
              <w:rPr>
                <w:rFonts w:cstheme="minorHAnsi"/>
                <w:sz w:val="18"/>
                <w:szCs w:val="18"/>
              </w:rPr>
            </w:pPr>
          </w:p>
        </w:tc>
      </w:tr>
      <w:tr w:rsidR="006E6B06" w:rsidRPr="00523139" w14:paraId="0CFBB8B4" w14:textId="77777777">
        <w:trPr>
          <w:trHeight w:val="540"/>
        </w:trPr>
        <w:tc>
          <w:tcPr>
            <w:tcW w:w="1843" w:type="dxa"/>
          </w:tcPr>
          <w:p w14:paraId="207498BE" w14:textId="26F1AEBB" w:rsidR="006E6B06" w:rsidRPr="003B6EDF" w:rsidRDefault="006E6B06" w:rsidP="006E6B06">
            <w:pPr>
              <w:spacing w:line="240" w:lineRule="auto"/>
              <w:rPr>
                <w:b/>
                <w:bCs/>
                <w:color w:val="7BA7BC" w:themeColor="background2"/>
                <w:sz w:val="18"/>
                <w:szCs w:val="18"/>
              </w:rPr>
            </w:pPr>
            <w:r w:rsidRPr="003B6EDF">
              <w:rPr>
                <w:rFonts w:ascii="Roboto" w:hAnsi="Roboto" w:cstheme="minorHAnsi"/>
                <w:b/>
                <w:bCs/>
                <w:color w:val="7BA7BC" w:themeColor="background2"/>
                <w:sz w:val="18"/>
                <w:szCs w:val="18"/>
              </w:rPr>
              <w:t>Controls and Compliance</w:t>
            </w:r>
          </w:p>
        </w:tc>
        <w:tc>
          <w:tcPr>
            <w:tcW w:w="7217" w:type="dxa"/>
          </w:tcPr>
          <w:p w14:paraId="1C4E4145" w14:textId="77777777" w:rsidR="006D458E" w:rsidRPr="006D458E" w:rsidRDefault="006D458E" w:rsidP="006D458E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right="230"/>
              <w:rPr>
                <w:rFonts w:cstheme="minorHAnsi"/>
                <w:sz w:val="18"/>
                <w:szCs w:val="18"/>
              </w:rPr>
            </w:pPr>
            <w:r w:rsidRPr="006D458E">
              <w:rPr>
                <w:rFonts w:cstheme="minorHAnsi"/>
                <w:sz w:val="18"/>
                <w:szCs w:val="18"/>
              </w:rPr>
              <w:t>Ensure policies, practices, SOPS and controls are reviewed, updated and complied with</w:t>
            </w:r>
          </w:p>
          <w:p w14:paraId="012AC212" w14:textId="77777777" w:rsidR="006D458E" w:rsidRPr="006D458E" w:rsidRDefault="006D458E" w:rsidP="006D458E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6D458E">
              <w:rPr>
                <w:rFonts w:cstheme="minorHAnsi"/>
                <w:color w:val="000000"/>
                <w:sz w:val="18"/>
                <w:szCs w:val="18"/>
              </w:rPr>
              <w:t>Complete and maintain appropriate documentation</w:t>
            </w:r>
          </w:p>
          <w:p w14:paraId="6063EEE3" w14:textId="77777777" w:rsidR="006D458E" w:rsidRPr="006D458E" w:rsidRDefault="006D458E" w:rsidP="006D458E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6D458E">
              <w:rPr>
                <w:rFonts w:cstheme="minorHAnsi"/>
                <w:color w:val="000000"/>
                <w:sz w:val="18"/>
                <w:szCs w:val="18"/>
              </w:rPr>
              <w:t>Implementation and ongoing improvement of Computerised Maintenance system</w:t>
            </w:r>
          </w:p>
          <w:p w14:paraId="74D06174" w14:textId="77777777" w:rsidR="006D458E" w:rsidRPr="006D458E" w:rsidRDefault="006D458E" w:rsidP="006D458E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6D458E">
              <w:rPr>
                <w:rFonts w:cstheme="minorHAnsi"/>
                <w:color w:val="000000"/>
                <w:sz w:val="18"/>
                <w:szCs w:val="18"/>
              </w:rPr>
              <w:t>Ensure the WW Quality Systems Manual (Equipment &amp; Calibration) is followed.</w:t>
            </w:r>
          </w:p>
          <w:p w14:paraId="341461E1" w14:textId="1779B5E5" w:rsidR="006E6B06" w:rsidRPr="00011CBE" w:rsidRDefault="006E6B06" w:rsidP="006E6B06">
            <w:pPr>
              <w:pStyle w:val="ListParagraph"/>
              <w:spacing w:after="0" w:line="240" w:lineRule="auto"/>
              <w:ind w:left="360"/>
              <w:rPr>
                <w:rFonts w:cstheme="minorHAnsi"/>
                <w:sz w:val="18"/>
                <w:szCs w:val="18"/>
              </w:rPr>
            </w:pPr>
          </w:p>
        </w:tc>
      </w:tr>
      <w:tr w:rsidR="006D458E" w:rsidRPr="00914900" w14:paraId="6501A868" w14:textId="77777777" w:rsidTr="00A939AD">
        <w:trPr>
          <w:trHeight w:val="1249"/>
        </w:trPr>
        <w:tc>
          <w:tcPr>
            <w:tcW w:w="1843" w:type="dxa"/>
          </w:tcPr>
          <w:p w14:paraId="2581AD50" w14:textId="66B23401" w:rsidR="006D458E" w:rsidRPr="003B6EDF" w:rsidRDefault="0096653D" w:rsidP="006E6B06">
            <w:pPr>
              <w:spacing w:line="240" w:lineRule="auto"/>
              <w:rPr>
                <w:b/>
                <w:bCs/>
                <w:color w:val="7BA7BC" w:themeColor="background2"/>
                <w:sz w:val="18"/>
                <w:szCs w:val="18"/>
              </w:rPr>
            </w:pPr>
            <w:r w:rsidRPr="003B6EDF">
              <w:rPr>
                <w:rFonts w:ascii="Roboto" w:hAnsi="Roboto" w:cstheme="minorHAnsi"/>
                <w:b/>
                <w:bCs/>
                <w:color w:val="7BA7BC" w:themeColor="background2"/>
                <w:sz w:val="18"/>
                <w:szCs w:val="18"/>
              </w:rPr>
              <w:t>Client Support (Assist the Engineering Manager)</w:t>
            </w:r>
          </w:p>
        </w:tc>
        <w:tc>
          <w:tcPr>
            <w:tcW w:w="7217" w:type="dxa"/>
          </w:tcPr>
          <w:p w14:paraId="2374C175" w14:textId="1D717A61" w:rsidR="00062398" w:rsidRPr="00062398" w:rsidRDefault="00062398" w:rsidP="0006239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062398">
              <w:rPr>
                <w:rFonts w:cstheme="minorHAnsi"/>
                <w:color w:val="000000"/>
                <w:sz w:val="18"/>
                <w:szCs w:val="18"/>
              </w:rPr>
              <w:t>To assist QA or other departments with any client complaints or investigations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512E6245" w14:textId="4C34B786" w:rsidR="00062398" w:rsidRPr="00062398" w:rsidRDefault="00062398" w:rsidP="0006239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062398">
              <w:rPr>
                <w:rFonts w:cstheme="minorHAnsi"/>
                <w:color w:val="000000"/>
                <w:sz w:val="18"/>
                <w:szCs w:val="18"/>
              </w:rPr>
              <w:t>Assist the Production &amp; Quality Managers when running approved trials to ensure an appropriate window of opportunity is provided, and report accurately the outcomes of those trials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7B7CD6D1" w14:textId="2570A7E4" w:rsidR="00062398" w:rsidRPr="00062398" w:rsidRDefault="00062398" w:rsidP="0006239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Bidi"/>
                <w:color w:val="000000"/>
                <w:sz w:val="18"/>
                <w:szCs w:val="18"/>
              </w:rPr>
            </w:pPr>
            <w:r w:rsidRPr="00062398">
              <w:rPr>
                <w:rFonts w:cstheme="minorBidi"/>
                <w:color w:val="000000" w:themeColor="text1"/>
                <w:sz w:val="18"/>
                <w:szCs w:val="18"/>
              </w:rPr>
              <w:t>To address client queries regarding engineering where required</w:t>
            </w:r>
            <w:r>
              <w:rPr>
                <w:rFonts w:cstheme="minorBidi"/>
                <w:color w:val="000000" w:themeColor="text1"/>
                <w:sz w:val="18"/>
                <w:szCs w:val="18"/>
              </w:rPr>
              <w:t>.</w:t>
            </w:r>
          </w:p>
          <w:p w14:paraId="7F4A0363" w14:textId="77777777" w:rsidR="00062398" w:rsidRPr="00062398" w:rsidRDefault="00062398" w:rsidP="0006239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062398">
              <w:rPr>
                <w:rFonts w:cstheme="minorHAnsi"/>
                <w:color w:val="000000"/>
                <w:sz w:val="18"/>
                <w:szCs w:val="18"/>
              </w:rPr>
              <w:t>If required, ensure all engineering issues that may arise are communicated to client/WWAK team in a timely manner.</w:t>
            </w:r>
          </w:p>
          <w:p w14:paraId="7AE2AC87" w14:textId="77777777" w:rsidR="006D458E" w:rsidRPr="00A939AD" w:rsidRDefault="006D458E" w:rsidP="00062398">
            <w:pPr>
              <w:pStyle w:val="ListParagraph"/>
              <w:spacing w:after="0" w:line="240" w:lineRule="auto"/>
              <w:ind w:left="360"/>
              <w:rPr>
                <w:rFonts w:cstheme="minorHAnsi"/>
                <w:sz w:val="18"/>
                <w:szCs w:val="18"/>
              </w:rPr>
            </w:pPr>
          </w:p>
        </w:tc>
      </w:tr>
      <w:tr w:rsidR="006E6B06" w:rsidRPr="00914900" w14:paraId="15EC0014" w14:textId="77777777" w:rsidTr="00A939AD">
        <w:trPr>
          <w:trHeight w:val="1249"/>
        </w:trPr>
        <w:tc>
          <w:tcPr>
            <w:tcW w:w="1843" w:type="dxa"/>
          </w:tcPr>
          <w:p w14:paraId="1867A3DD" w14:textId="33DC1A2D" w:rsidR="006E6B06" w:rsidRPr="00595B60" w:rsidRDefault="006E6B06" w:rsidP="006E6B06">
            <w:pPr>
              <w:spacing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95B60">
              <w:rPr>
                <w:b/>
                <w:bCs/>
                <w:color w:val="7BA7BC" w:themeColor="background2"/>
                <w:sz w:val="18"/>
                <w:szCs w:val="18"/>
              </w:rPr>
              <w:lastRenderedPageBreak/>
              <w:t>Personal Development</w:t>
            </w:r>
          </w:p>
        </w:tc>
        <w:tc>
          <w:tcPr>
            <w:tcW w:w="7217" w:type="dxa"/>
          </w:tcPr>
          <w:p w14:paraId="41501021" w14:textId="16DD3837" w:rsidR="006E6B06" w:rsidRPr="00A939AD" w:rsidRDefault="006E6B06" w:rsidP="006E6B0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939AD">
              <w:rPr>
                <w:rFonts w:cstheme="minorHAnsi"/>
                <w:sz w:val="18"/>
                <w:szCs w:val="18"/>
              </w:rPr>
              <w:t>Ensure you remain contemporary in terms of your technical and industry knowledge and capability through research, reading and relevant training and development opportunities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378787C0" w14:textId="3FC266E7" w:rsidR="006E6B06" w:rsidRPr="00A939AD" w:rsidRDefault="006E6B06" w:rsidP="006E6B0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939AD">
              <w:rPr>
                <w:rFonts w:cstheme="minorHAnsi"/>
                <w:sz w:val="18"/>
                <w:szCs w:val="18"/>
              </w:rPr>
              <w:t>Maintain a broad business and commercial perspective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5B0625FB" w14:textId="1FF28C5A" w:rsidR="006E6B06" w:rsidRPr="00A939AD" w:rsidRDefault="006E6B06" w:rsidP="006E6B0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Roboto" w:hAnsi="Roboto" w:cstheme="minorHAnsi"/>
                <w:sz w:val="18"/>
                <w:szCs w:val="18"/>
              </w:rPr>
            </w:pPr>
            <w:r w:rsidRPr="00A939AD">
              <w:rPr>
                <w:rFonts w:cstheme="minorHAnsi"/>
                <w:sz w:val="18"/>
                <w:szCs w:val="18"/>
              </w:rPr>
              <w:t>Proactively identify methods to utilise this information for the benefit of the business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6E6B06" w:rsidRPr="00914900" w14:paraId="38B004CE" w14:textId="77777777" w:rsidTr="00A87817">
        <w:tc>
          <w:tcPr>
            <w:tcW w:w="1843" w:type="dxa"/>
          </w:tcPr>
          <w:p w14:paraId="19CBB657" w14:textId="34ABA11A" w:rsidR="006E6B06" w:rsidRPr="00A939AD" w:rsidRDefault="006E6B06" w:rsidP="006E6B06">
            <w:pPr>
              <w:spacing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39AD">
              <w:rPr>
                <w:b/>
                <w:bCs/>
                <w:color w:val="7BA7BC" w:themeColor="background2"/>
                <w:sz w:val="18"/>
                <w:szCs w:val="18"/>
              </w:rPr>
              <w:t>Other duties – perform other duties as required</w:t>
            </w:r>
          </w:p>
        </w:tc>
        <w:tc>
          <w:tcPr>
            <w:tcW w:w="7217" w:type="dxa"/>
          </w:tcPr>
          <w:p w14:paraId="68EBC5F9" w14:textId="58438F78" w:rsidR="006E6B06" w:rsidRPr="006A6748" w:rsidRDefault="006E6B06" w:rsidP="006E6B06">
            <w:pPr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A6748">
              <w:rPr>
                <w:rFonts w:cstheme="minorHAnsi"/>
                <w:sz w:val="18"/>
                <w:szCs w:val="18"/>
              </w:rPr>
              <w:t>Flexible &amp; willing to perform a variety of tasks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3816DA2B" w14:textId="32E3E189" w:rsidR="006E6B06" w:rsidRPr="006A6748" w:rsidRDefault="006E6B06" w:rsidP="006E6B06">
            <w:pPr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A6748">
              <w:rPr>
                <w:rFonts w:cstheme="minorHAnsi"/>
                <w:sz w:val="18"/>
                <w:szCs w:val="18"/>
              </w:rPr>
              <w:t>Willingly takes on additional tasks/responsibilities to assist the team and the client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371EEE7D" w14:textId="5FBC6EFF" w:rsidR="006E6B06" w:rsidRPr="00691ACC" w:rsidRDefault="006E6B06" w:rsidP="006E6B06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6A6748">
              <w:rPr>
                <w:rFonts w:cstheme="minorHAnsi"/>
                <w:sz w:val="18"/>
                <w:szCs w:val="18"/>
              </w:rPr>
              <w:t>Actively participates in matters/meetings affecting the business, their team or their department</w:t>
            </w:r>
          </w:p>
        </w:tc>
      </w:tr>
      <w:tr w:rsidR="006E6B06" w:rsidRPr="00914900" w14:paraId="02AB221F" w14:textId="77777777" w:rsidTr="00A87817">
        <w:tc>
          <w:tcPr>
            <w:tcW w:w="1843" w:type="dxa"/>
          </w:tcPr>
          <w:p w14:paraId="7C95C244" w14:textId="77777777" w:rsidR="006E6B06" w:rsidRPr="00914900" w:rsidRDefault="006E6B06" w:rsidP="006E6B0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17" w:type="dxa"/>
          </w:tcPr>
          <w:p w14:paraId="184AA510" w14:textId="77777777" w:rsidR="006E6B06" w:rsidRPr="00914900" w:rsidRDefault="006E6B06" w:rsidP="006E6B06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38F7F041" w14:textId="00A5EE7E" w:rsidR="006A6748" w:rsidRDefault="006A6748" w:rsidP="009E2D9D">
      <w:pPr>
        <w:rPr>
          <w:color w:val="000000" w:themeColor="text1"/>
          <w:sz w:val="18"/>
          <w:szCs w:val="18"/>
        </w:rPr>
      </w:pPr>
    </w:p>
    <w:p w14:paraId="5AB8DBC9" w14:textId="1E05A80C" w:rsidR="0097075E" w:rsidRDefault="006A6748" w:rsidP="009E2D9D">
      <w:pPr>
        <w:rPr>
          <w:color w:val="005687" w:themeColor="text2"/>
          <w:sz w:val="28"/>
          <w:szCs w:val="28"/>
        </w:rPr>
      </w:pPr>
      <w:r w:rsidRPr="006A6748">
        <w:rPr>
          <w:color w:val="005687" w:themeColor="text2"/>
          <w:sz w:val="28"/>
          <w:szCs w:val="28"/>
        </w:rPr>
        <w:t>Work Complexity</w:t>
      </w:r>
    </w:p>
    <w:p w14:paraId="5A0C97DE" w14:textId="44098B8B" w:rsidR="006A6748" w:rsidRPr="000201FE" w:rsidRDefault="00D82266" w:rsidP="000201FE">
      <w:pPr>
        <w:spacing w:after="0" w:line="240" w:lineRule="auto"/>
        <w:rPr>
          <w:color w:val="000000" w:themeColor="text1"/>
          <w:sz w:val="18"/>
          <w:szCs w:val="18"/>
        </w:rPr>
      </w:pPr>
      <w:r w:rsidRPr="000201FE">
        <w:rPr>
          <w:color w:val="000000" w:themeColor="text1"/>
          <w:sz w:val="18"/>
          <w:szCs w:val="18"/>
        </w:rPr>
        <w:t>This role requires in</w:t>
      </w:r>
      <w:r w:rsidR="00430C07" w:rsidRPr="000201FE">
        <w:rPr>
          <w:color w:val="000000" w:themeColor="text1"/>
          <w:sz w:val="18"/>
          <w:szCs w:val="18"/>
        </w:rPr>
        <w:t>-depth knowledge of mechanical maintenance,</w:t>
      </w:r>
      <w:r w:rsidR="008A7019" w:rsidRPr="000201FE">
        <w:rPr>
          <w:color w:val="000000" w:themeColor="text1"/>
          <w:sz w:val="18"/>
          <w:szCs w:val="18"/>
        </w:rPr>
        <w:t xml:space="preserve"> ability to methodically approach </w:t>
      </w:r>
      <w:r w:rsidR="00505C09" w:rsidRPr="000201FE">
        <w:rPr>
          <w:color w:val="000000" w:themeColor="text1"/>
          <w:sz w:val="18"/>
          <w:szCs w:val="18"/>
        </w:rPr>
        <w:t xml:space="preserve">working solutions to mechanical outages and breakdowns.  Knowledge of the CAPEX process and </w:t>
      </w:r>
      <w:r w:rsidR="00F642E7" w:rsidRPr="000201FE">
        <w:rPr>
          <w:color w:val="000000" w:themeColor="text1"/>
          <w:sz w:val="18"/>
          <w:szCs w:val="18"/>
        </w:rPr>
        <w:t>experience of working with engineering systems</w:t>
      </w:r>
      <w:r w:rsidR="00F25D8C" w:rsidRPr="000201FE">
        <w:rPr>
          <w:color w:val="000000" w:themeColor="text1"/>
          <w:sz w:val="18"/>
          <w:szCs w:val="18"/>
        </w:rPr>
        <w:t>, including planned maintenance systems</w:t>
      </w:r>
      <w:r w:rsidR="003D5AAB" w:rsidRPr="000201FE">
        <w:rPr>
          <w:color w:val="000000" w:themeColor="text1"/>
          <w:sz w:val="18"/>
          <w:szCs w:val="18"/>
        </w:rPr>
        <w:t xml:space="preserve">.  Great verbal communication is key, especially when explaining </w:t>
      </w:r>
      <w:r w:rsidR="00366323" w:rsidRPr="000201FE">
        <w:rPr>
          <w:color w:val="000000" w:themeColor="text1"/>
          <w:sz w:val="18"/>
          <w:szCs w:val="18"/>
        </w:rPr>
        <w:t>mechanical issues with team members and when giving advice and training on the mechanical workings of the plant.</w:t>
      </w:r>
      <w:r w:rsidR="00E659D4">
        <w:rPr>
          <w:color w:val="000000" w:themeColor="text1"/>
          <w:sz w:val="18"/>
          <w:szCs w:val="18"/>
        </w:rPr>
        <w:t xml:space="preserve">  The role also requires leadership skills whilst deputising for the Engineering Manager.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3A38D0C5" w14:paraId="4859A140" w14:textId="77777777" w:rsidTr="3A38D0C5">
        <w:trPr>
          <w:trHeight w:val="300"/>
        </w:trPr>
        <w:tc>
          <w:tcPr>
            <w:tcW w:w="1812" w:type="dxa"/>
            <w:tcBorders>
              <w:top w:val="nil"/>
              <w:left w:val="nil"/>
              <w:bottom w:val="single" w:sz="12" w:space="0" w:color="005687" w:themeColor="text2"/>
              <w:right w:val="nil"/>
            </w:tcBorders>
            <w:tcMar>
              <w:top w:w="57" w:type="dxa"/>
              <w:left w:w="108" w:type="dxa"/>
              <w:bottom w:w="85" w:type="dxa"/>
              <w:right w:w="108" w:type="dxa"/>
            </w:tcMar>
          </w:tcPr>
          <w:p w14:paraId="392C3B01" w14:textId="2F03C0D8" w:rsidR="3A38D0C5" w:rsidRDefault="3A38D0C5" w:rsidP="3A38D0C5">
            <w:pPr>
              <w:jc w:val="center"/>
            </w:pPr>
            <w:r w:rsidRPr="3A38D0C5">
              <w:rPr>
                <w:rFonts w:ascii="Roboto" w:eastAsia="Roboto" w:hAnsi="Roboto" w:cs="Roboto"/>
                <w:b/>
                <w:bCs/>
                <w:color w:val="005687" w:themeColor="text2"/>
                <w:sz w:val="18"/>
                <w:szCs w:val="18"/>
              </w:rPr>
              <w:t>Accountability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12" w:space="0" w:color="005687" w:themeColor="text2"/>
              <w:right w:val="nil"/>
            </w:tcBorders>
            <w:tcMar>
              <w:top w:w="57" w:type="dxa"/>
              <w:left w:w="108" w:type="dxa"/>
              <w:bottom w:w="85" w:type="dxa"/>
              <w:right w:w="108" w:type="dxa"/>
            </w:tcMar>
          </w:tcPr>
          <w:p w14:paraId="146D27F1" w14:textId="7520E716" w:rsidR="3A38D0C5" w:rsidRDefault="3A38D0C5" w:rsidP="3A38D0C5">
            <w:pPr>
              <w:jc w:val="center"/>
            </w:pPr>
            <w:r w:rsidRPr="3A38D0C5">
              <w:rPr>
                <w:rFonts w:ascii="Roboto" w:eastAsia="Roboto" w:hAnsi="Roboto" w:cs="Roboto"/>
                <w:b/>
                <w:bCs/>
                <w:color w:val="005687" w:themeColor="text2"/>
                <w:sz w:val="18"/>
                <w:szCs w:val="18"/>
              </w:rPr>
              <w:t>Complexity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12" w:space="0" w:color="005687" w:themeColor="text2"/>
              <w:right w:val="nil"/>
            </w:tcBorders>
            <w:tcMar>
              <w:top w:w="57" w:type="dxa"/>
              <w:left w:w="108" w:type="dxa"/>
              <w:bottom w:w="85" w:type="dxa"/>
              <w:right w:w="108" w:type="dxa"/>
            </w:tcMar>
          </w:tcPr>
          <w:p w14:paraId="193BBDB3" w14:textId="5C105AB9" w:rsidR="3A38D0C5" w:rsidRDefault="3A38D0C5" w:rsidP="3A38D0C5">
            <w:pPr>
              <w:jc w:val="center"/>
            </w:pPr>
            <w:r w:rsidRPr="3A38D0C5">
              <w:rPr>
                <w:rFonts w:ascii="Roboto" w:eastAsia="Roboto" w:hAnsi="Roboto" w:cs="Roboto"/>
                <w:b/>
                <w:bCs/>
                <w:color w:val="005687" w:themeColor="text2"/>
                <w:sz w:val="18"/>
                <w:szCs w:val="18"/>
              </w:rPr>
              <w:t>People Responsibility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12" w:space="0" w:color="005687" w:themeColor="text2"/>
              <w:right w:val="nil"/>
            </w:tcBorders>
            <w:tcMar>
              <w:top w:w="57" w:type="dxa"/>
              <w:left w:w="108" w:type="dxa"/>
              <w:bottom w:w="85" w:type="dxa"/>
              <w:right w:w="108" w:type="dxa"/>
            </w:tcMar>
          </w:tcPr>
          <w:p w14:paraId="556EFA63" w14:textId="78FF3FBF" w:rsidR="3A38D0C5" w:rsidRDefault="3A38D0C5" w:rsidP="3A38D0C5">
            <w:pPr>
              <w:jc w:val="center"/>
            </w:pPr>
            <w:r w:rsidRPr="3A38D0C5">
              <w:rPr>
                <w:rFonts w:ascii="Roboto" w:eastAsia="Roboto" w:hAnsi="Roboto" w:cs="Roboto"/>
                <w:b/>
                <w:bCs/>
                <w:color w:val="005687" w:themeColor="text2"/>
                <w:sz w:val="18"/>
                <w:szCs w:val="18"/>
              </w:rPr>
              <w:t>Relating to Others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12" w:space="0" w:color="005687" w:themeColor="text2"/>
              <w:right w:val="nil"/>
            </w:tcBorders>
            <w:tcMar>
              <w:top w:w="57" w:type="dxa"/>
              <w:left w:w="108" w:type="dxa"/>
              <w:bottom w:w="85" w:type="dxa"/>
              <w:right w:w="108" w:type="dxa"/>
            </w:tcMar>
          </w:tcPr>
          <w:p w14:paraId="2E6AC722" w14:textId="0E5838D4" w:rsidR="3A38D0C5" w:rsidRDefault="3A38D0C5" w:rsidP="3A38D0C5">
            <w:pPr>
              <w:jc w:val="center"/>
            </w:pPr>
            <w:r w:rsidRPr="3A38D0C5">
              <w:rPr>
                <w:rFonts w:ascii="Roboto" w:eastAsia="Roboto" w:hAnsi="Roboto" w:cs="Roboto"/>
                <w:b/>
                <w:bCs/>
                <w:color w:val="005687" w:themeColor="text2"/>
                <w:sz w:val="18"/>
                <w:szCs w:val="18"/>
              </w:rPr>
              <w:t>Expertise</w:t>
            </w:r>
          </w:p>
        </w:tc>
      </w:tr>
      <w:tr w:rsidR="3A38D0C5" w14:paraId="56799729" w14:textId="77777777" w:rsidTr="3A38D0C5">
        <w:trPr>
          <w:trHeight w:val="300"/>
        </w:trPr>
        <w:tc>
          <w:tcPr>
            <w:tcW w:w="1812" w:type="dxa"/>
            <w:tcBorders>
              <w:top w:val="single" w:sz="12" w:space="0" w:color="005687" w:themeColor="text2"/>
              <w:left w:val="nil"/>
              <w:bottom w:val="single" w:sz="12" w:space="0" w:color="005687" w:themeColor="text2"/>
              <w:right w:val="nil"/>
            </w:tcBorders>
            <w:tcMar>
              <w:top w:w="57" w:type="dxa"/>
              <w:left w:w="108" w:type="dxa"/>
              <w:bottom w:w="85" w:type="dxa"/>
              <w:right w:w="108" w:type="dxa"/>
            </w:tcMar>
          </w:tcPr>
          <w:p w14:paraId="4A45073B" w14:textId="7E332A73" w:rsidR="25B6DA84" w:rsidRDefault="00F06591" w:rsidP="00ED4443">
            <w:pPr>
              <w:spacing w:line="240" w:lineRule="auto"/>
              <w:jc w:val="center"/>
            </w:pPr>
            <w:r>
              <w:rPr>
                <w:rFonts w:eastAsia="Roboto Light" w:cs="Roboto Light"/>
                <w:sz w:val="18"/>
                <w:szCs w:val="18"/>
              </w:rPr>
              <w:t>Contributory</w:t>
            </w:r>
          </w:p>
        </w:tc>
        <w:tc>
          <w:tcPr>
            <w:tcW w:w="1812" w:type="dxa"/>
            <w:tcBorders>
              <w:top w:val="single" w:sz="12" w:space="0" w:color="005687" w:themeColor="text2"/>
              <w:left w:val="nil"/>
              <w:bottom w:val="single" w:sz="12" w:space="0" w:color="005687" w:themeColor="text2"/>
              <w:right w:val="nil"/>
            </w:tcBorders>
            <w:tcMar>
              <w:top w:w="57" w:type="dxa"/>
              <w:left w:w="108" w:type="dxa"/>
              <w:bottom w:w="85" w:type="dxa"/>
              <w:right w:w="108" w:type="dxa"/>
            </w:tcMar>
          </w:tcPr>
          <w:p w14:paraId="408D3D40" w14:textId="61DFA63D" w:rsidR="25B6DA84" w:rsidRDefault="0051748D" w:rsidP="00ED4443">
            <w:pPr>
              <w:spacing w:line="240" w:lineRule="auto"/>
              <w:jc w:val="center"/>
            </w:pPr>
            <w:r>
              <w:rPr>
                <w:rFonts w:eastAsia="Roboto Light" w:cs="Roboto Light"/>
                <w:sz w:val="18"/>
                <w:szCs w:val="18"/>
              </w:rPr>
              <w:t>Non-Complex</w:t>
            </w:r>
            <w:r w:rsidR="00ED4443">
              <w:rPr>
                <w:rFonts w:eastAsia="Roboto Light" w:cs="Roboto Light"/>
                <w:sz w:val="18"/>
                <w:szCs w:val="18"/>
              </w:rPr>
              <w:t xml:space="preserve"> Decision Making</w:t>
            </w:r>
          </w:p>
        </w:tc>
        <w:tc>
          <w:tcPr>
            <w:tcW w:w="1812" w:type="dxa"/>
            <w:tcBorders>
              <w:top w:val="single" w:sz="12" w:space="0" w:color="005687" w:themeColor="text2"/>
              <w:left w:val="nil"/>
              <w:bottom w:val="single" w:sz="12" w:space="0" w:color="005687" w:themeColor="text2"/>
              <w:right w:val="nil"/>
            </w:tcBorders>
            <w:tcMar>
              <w:top w:w="57" w:type="dxa"/>
              <w:left w:w="108" w:type="dxa"/>
              <w:bottom w:w="85" w:type="dxa"/>
              <w:right w:w="108" w:type="dxa"/>
            </w:tcMar>
          </w:tcPr>
          <w:p w14:paraId="46A152DC" w14:textId="310D9766" w:rsidR="25B6DA84" w:rsidRDefault="00ED4443" w:rsidP="00ED4443">
            <w:pPr>
              <w:spacing w:line="240" w:lineRule="auto"/>
              <w:jc w:val="center"/>
            </w:pPr>
            <w:r>
              <w:rPr>
                <w:rFonts w:eastAsia="Roboto Light" w:cs="Roboto Light"/>
                <w:sz w:val="18"/>
                <w:szCs w:val="18"/>
              </w:rPr>
              <w:t>Basic Supervision</w:t>
            </w:r>
          </w:p>
        </w:tc>
        <w:tc>
          <w:tcPr>
            <w:tcW w:w="1812" w:type="dxa"/>
            <w:tcBorders>
              <w:top w:val="single" w:sz="12" w:space="0" w:color="005687" w:themeColor="text2"/>
              <w:left w:val="nil"/>
              <w:bottom w:val="single" w:sz="12" w:space="0" w:color="005687" w:themeColor="text2"/>
              <w:right w:val="nil"/>
            </w:tcBorders>
            <w:tcMar>
              <w:top w:w="57" w:type="dxa"/>
              <w:left w:w="108" w:type="dxa"/>
              <w:bottom w:w="85" w:type="dxa"/>
              <w:right w:w="108" w:type="dxa"/>
            </w:tcMar>
          </w:tcPr>
          <w:p w14:paraId="0E9A1B72" w14:textId="7ED74CBD" w:rsidR="25B6DA84" w:rsidRDefault="00ED4443" w:rsidP="00ED4443">
            <w:pPr>
              <w:spacing w:line="240" w:lineRule="auto"/>
              <w:jc w:val="center"/>
            </w:pPr>
            <w:r>
              <w:rPr>
                <w:rFonts w:eastAsia="Roboto Light" w:cs="Roboto Light"/>
                <w:sz w:val="18"/>
                <w:szCs w:val="18"/>
              </w:rPr>
              <w:t>Persuading &amp; Influencing</w:t>
            </w:r>
          </w:p>
        </w:tc>
        <w:tc>
          <w:tcPr>
            <w:tcW w:w="1812" w:type="dxa"/>
            <w:tcBorders>
              <w:top w:val="single" w:sz="12" w:space="0" w:color="005687" w:themeColor="text2"/>
              <w:left w:val="nil"/>
              <w:bottom w:val="single" w:sz="12" w:space="0" w:color="005687" w:themeColor="text2"/>
              <w:right w:val="nil"/>
            </w:tcBorders>
            <w:tcMar>
              <w:top w:w="57" w:type="dxa"/>
              <w:left w:w="108" w:type="dxa"/>
              <w:bottom w:w="85" w:type="dxa"/>
              <w:right w:w="108" w:type="dxa"/>
            </w:tcMar>
          </w:tcPr>
          <w:p w14:paraId="4A33E294" w14:textId="6C23C1CD" w:rsidR="25B6DA84" w:rsidRDefault="00ED4443" w:rsidP="00ED4443">
            <w:pPr>
              <w:spacing w:line="240" w:lineRule="auto"/>
              <w:jc w:val="center"/>
            </w:pPr>
            <w:r>
              <w:rPr>
                <w:rFonts w:eastAsia="Roboto Light" w:cs="Roboto Light"/>
                <w:sz w:val="18"/>
                <w:szCs w:val="18"/>
              </w:rPr>
              <w:t>Technical</w:t>
            </w:r>
          </w:p>
        </w:tc>
      </w:tr>
    </w:tbl>
    <w:p w14:paraId="357DDAB7" w14:textId="77777777" w:rsidR="00C13F15" w:rsidRDefault="00C13F15" w:rsidP="00C13F15">
      <w:pPr>
        <w:rPr>
          <w:color w:val="005687" w:themeColor="text2"/>
          <w:sz w:val="28"/>
          <w:szCs w:val="28"/>
        </w:rPr>
      </w:pPr>
    </w:p>
    <w:p w14:paraId="51E5CB47" w14:textId="0D0DFCB7" w:rsidR="00C13F15" w:rsidRDefault="00C13F15" w:rsidP="00C13F15">
      <w:pPr>
        <w:rPr>
          <w:i/>
          <w:iCs/>
          <w:color w:val="7BA7BC" w:themeColor="background2"/>
          <w:szCs w:val="20"/>
        </w:rPr>
      </w:pPr>
      <w:r>
        <w:rPr>
          <w:color w:val="005687" w:themeColor="text2"/>
          <w:sz w:val="28"/>
          <w:szCs w:val="28"/>
        </w:rPr>
        <w:t xml:space="preserve">Leadership Competencies </w:t>
      </w:r>
    </w:p>
    <w:tbl>
      <w:tblPr>
        <w:tblStyle w:val="WineworksVersion"/>
        <w:tblW w:w="9072" w:type="dxa"/>
        <w:tblInd w:w="0" w:type="dxa"/>
        <w:tblLook w:val="04A0" w:firstRow="1" w:lastRow="0" w:firstColumn="1" w:lastColumn="0" w:noHBand="0" w:noVBand="1"/>
      </w:tblPr>
      <w:tblGrid>
        <w:gridCol w:w="1131"/>
        <w:gridCol w:w="2647"/>
        <w:gridCol w:w="2647"/>
        <w:gridCol w:w="2647"/>
      </w:tblGrid>
      <w:tr w:rsidR="00C13F15" w14:paraId="761F0760" w14:textId="77777777">
        <w:tc>
          <w:tcPr>
            <w:tcW w:w="1131" w:type="dxa"/>
          </w:tcPr>
          <w:p w14:paraId="77B44CE3" w14:textId="77777777" w:rsidR="00C13F15" w:rsidRPr="005E3AAD" w:rsidRDefault="00C13F15">
            <w:pPr>
              <w:spacing w:after="0" w:line="240" w:lineRule="auto"/>
              <w:rPr>
                <w:b/>
                <w:bCs/>
                <w:color w:val="005687" w:themeColor="text2"/>
                <w:sz w:val="18"/>
                <w:szCs w:val="18"/>
              </w:rPr>
            </w:pPr>
            <w:r w:rsidRPr="005E3AAD">
              <w:rPr>
                <w:b/>
                <w:bCs/>
                <w:color w:val="005687" w:themeColor="text2"/>
                <w:sz w:val="18"/>
                <w:szCs w:val="18"/>
              </w:rPr>
              <w:t>Leading Self</w:t>
            </w:r>
          </w:p>
        </w:tc>
        <w:tc>
          <w:tcPr>
            <w:tcW w:w="2647" w:type="dxa"/>
            <w:vAlign w:val="top"/>
          </w:tcPr>
          <w:p w14:paraId="5AF6A875" w14:textId="77777777" w:rsidR="00C13F15" w:rsidRPr="005E3AAD" w:rsidRDefault="00C13F15">
            <w:pPr>
              <w:spacing w:after="0" w:afterAutospacing="0" w:line="240" w:lineRule="auto"/>
              <w:jc w:val="center"/>
              <w:rPr>
                <w:b/>
                <w:bCs/>
                <w:color w:val="005687" w:themeColor="text2"/>
                <w:sz w:val="18"/>
                <w:szCs w:val="18"/>
              </w:rPr>
            </w:pPr>
            <w:r w:rsidRPr="005E3AAD">
              <w:rPr>
                <w:b/>
                <w:bCs/>
                <w:color w:val="005687" w:themeColor="text2"/>
                <w:sz w:val="18"/>
                <w:szCs w:val="18"/>
              </w:rPr>
              <w:t>Achieves Results</w:t>
            </w:r>
          </w:p>
          <w:p w14:paraId="43A9846B" w14:textId="77777777" w:rsidR="00C13F15" w:rsidRPr="00F35B01" w:rsidRDefault="00C13F15">
            <w:pPr>
              <w:spacing w:after="0" w:line="240" w:lineRule="auto"/>
              <w:jc w:val="center"/>
              <w:rPr>
                <w:b/>
                <w:bCs/>
                <w:color w:val="005687" w:themeColor="text2"/>
                <w:sz w:val="18"/>
                <w:szCs w:val="18"/>
              </w:rPr>
            </w:pPr>
            <w:r w:rsidRPr="00D50F0F">
              <w:rPr>
                <w:b/>
                <w:bCs/>
                <w:color w:val="7BA7BC" w:themeColor="background2"/>
                <w:sz w:val="18"/>
                <w:szCs w:val="18"/>
              </w:rPr>
              <w:t>Holding themselves accountable to meet their commitments</w:t>
            </w:r>
          </w:p>
        </w:tc>
        <w:tc>
          <w:tcPr>
            <w:tcW w:w="2647" w:type="dxa"/>
            <w:vAlign w:val="top"/>
          </w:tcPr>
          <w:p w14:paraId="5949D6A2" w14:textId="77777777" w:rsidR="00C13F15" w:rsidRPr="005E3AAD" w:rsidRDefault="00C13F15">
            <w:pPr>
              <w:spacing w:after="0" w:afterAutospacing="0" w:line="240" w:lineRule="auto"/>
              <w:jc w:val="center"/>
              <w:rPr>
                <w:b/>
                <w:bCs/>
                <w:color w:val="005687" w:themeColor="text2"/>
                <w:sz w:val="18"/>
                <w:szCs w:val="18"/>
              </w:rPr>
            </w:pPr>
            <w:r w:rsidRPr="005E3AAD">
              <w:rPr>
                <w:b/>
                <w:bCs/>
                <w:color w:val="005687" w:themeColor="text2"/>
                <w:sz w:val="18"/>
                <w:szCs w:val="18"/>
              </w:rPr>
              <w:t>Builds Relationships and Values Difference</w:t>
            </w:r>
          </w:p>
          <w:p w14:paraId="00BBF5EC" w14:textId="77777777" w:rsidR="00C13F15" w:rsidRDefault="00C13F15">
            <w:pPr>
              <w:spacing w:after="0" w:line="240" w:lineRule="auto"/>
              <w:jc w:val="center"/>
              <w:rPr>
                <w:color w:val="005687" w:themeColor="text2"/>
                <w:sz w:val="18"/>
                <w:szCs w:val="18"/>
              </w:rPr>
            </w:pPr>
            <w:r w:rsidRPr="00D50F0F">
              <w:rPr>
                <w:b/>
                <w:bCs/>
                <w:color w:val="7BA7BC" w:themeColor="background2"/>
                <w:sz w:val="18"/>
                <w:szCs w:val="18"/>
              </w:rPr>
              <w:t>Building relationships through communication, valuing difference, and aligning with our values</w:t>
            </w:r>
          </w:p>
        </w:tc>
        <w:tc>
          <w:tcPr>
            <w:tcW w:w="2647" w:type="dxa"/>
            <w:vAlign w:val="top"/>
          </w:tcPr>
          <w:p w14:paraId="45D615E2" w14:textId="77777777" w:rsidR="00C13F15" w:rsidRPr="003F319B" w:rsidRDefault="00C13F15">
            <w:pPr>
              <w:spacing w:after="0" w:afterAutospacing="0" w:line="240" w:lineRule="auto"/>
              <w:jc w:val="center"/>
              <w:rPr>
                <w:b/>
                <w:bCs/>
                <w:color w:val="005687" w:themeColor="text2"/>
                <w:sz w:val="18"/>
                <w:szCs w:val="18"/>
              </w:rPr>
            </w:pPr>
            <w:r w:rsidRPr="003F319B">
              <w:rPr>
                <w:b/>
                <w:bCs/>
                <w:color w:val="005687" w:themeColor="text2"/>
                <w:sz w:val="18"/>
                <w:szCs w:val="18"/>
              </w:rPr>
              <w:t>Being Adaptable</w:t>
            </w:r>
          </w:p>
          <w:p w14:paraId="41124CF4" w14:textId="77777777" w:rsidR="00C13F15" w:rsidRDefault="00C13F15">
            <w:pPr>
              <w:spacing w:after="0" w:line="240" w:lineRule="auto"/>
              <w:jc w:val="center"/>
              <w:rPr>
                <w:color w:val="005687" w:themeColor="text2"/>
                <w:sz w:val="18"/>
                <w:szCs w:val="18"/>
              </w:rPr>
            </w:pPr>
            <w:r w:rsidRPr="00D50F0F">
              <w:rPr>
                <w:b/>
                <w:bCs/>
                <w:color w:val="7BA7BC" w:themeColor="background2"/>
                <w:sz w:val="18"/>
                <w:szCs w:val="18"/>
              </w:rPr>
              <w:t>Handling change and looking for better ways of doing things</w:t>
            </w:r>
          </w:p>
        </w:tc>
      </w:tr>
      <w:tr w:rsidR="00C13F15" w14:paraId="1213764A" w14:textId="77777777">
        <w:tc>
          <w:tcPr>
            <w:tcW w:w="1131" w:type="dxa"/>
          </w:tcPr>
          <w:p w14:paraId="1F6AECCE" w14:textId="77777777" w:rsidR="00C13F15" w:rsidRPr="005E3AAD" w:rsidRDefault="00C13F15">
            <w:pPr>
              <w:spacing w:after="0" w:line="240" w:lineRule="auto"/>
              <w:rPr>
                <w:b/>
                <w:bCs/>
                <w:color w:val="005687" w:themeColor="text2"/>
                <w:sz w:val="18"/>
                <w:szCs w:val="18"/>
              </w:rPr>
            </w:pPr>
            <w:r w:rsidRPr="005E3AAD">
              <w:rPr>
                <w:b/>
                <w:bCs/>
                <w:color w:val="005687" w:themeColor="text2"/>
                <w:sz w:val="18"/>
                <w:szCs w:val="18"/>
              </w:rPr>
              <w:t>Leading a Team</w:t>
            </w:r>
          </w:p>
        </w:tc>
        <w:tc>
          <w:tcPr>
            <w:tcW w:w="2647" w:type="dxa"/>
            <w:vAlign w:val="top"/>
          </w:tcPr>
          <w:p w14:paraId="640B6949" w14:textId="77777777" w:rsidR="00C13F15" w:rsidRPr="003F319B" w:rsidRDefault="00C13F15">
            <w:pPr>
              <w:spacing w:after="0" w:afterAutospacing="0" w:line="240" w:lineRule="auto"/>
              <w:jc w:val="center"/>
              <w:rPr>
                <w:b/>
                <w:color w:val="005687" w:themeColor="text2"/>
                <w:sz w:val="18"/>
                <w:szCs w:val="18"/>
              </w:rPr>
            </w:pPr>
            <w:r w:rsidRPr="003F319B">
              <w:rPr>
                <w:b/>
                <w:color w:val="005687" w:themeColor="text2"/>
                <w:sz w:val="18"/>
                <w:szCs w:val="18"/>
              </w:rPr>
              <w:t>Builds Effective Teams</w:t>
            </w:r>
          </w:p>
          <w:p w14:paraId="24D2F62E" w14:textId="77777777" w:rsidR="00C13F15" w:rsidRPr="005E3AAD" w:rsidRDefault="00C13F15">
            <w:pPr>
              <w:spacing w:after="0" w:line="240" w:lineRule="auto"/>
              <w:jc w:val="center"/>
              <w:rPr>
                <w:b/>
                <w:color w:val="005687" w:themeColor="text2"/>
                <w:sz w:val="18"/>
                <w:szCs w:val="18"/>
              </w:rPr>
            </w:pPr>
            <w:r w:rsidRPr="005E3AAD">
              <w:rPr>
                <w:b/>
                <w:color w:val="7BA7BC" w:themeColor="background2"/>
                <w:sz w:val="18"/>
                <w:szCs w:val="18"/>
              </w:rPr>
              <w:t>Building teams with a clear purpose that apply their diverse skills and perspectives to achieve common goals</w:t>
            </w:r>
          </w:p>
        </w:tc>
        <w:tc>
          <w:tcPr>
            <w:tcW w:w="2647" w:type="dxa"/>
            <w:vAlign w:val="top"/>
          </w:tcPr>
          <w:p w14:paraId="4C3B0253" w14:textId="77777777" w:rsidR="00C13F15" w:rsidRPr="003F319B" w:rsidRDefault="00C13F15">
            <w:pPr>
              <w:spacing w:after="0" w:afterAutospacing="0" w:line="240" w:lineRule="auto"/>
              <w:jc w:val="center"/>
              <w:rPr>
                <w:b/>
                <w:color w:val="005687" w:themeColor="text2"/>
                <w:sz w:val="18"/>
                <w:szCs w:val="18"/>
              </w:rPr>
            </w:pPr>
            <w:r w:rsidRPr="003F319B">
              <w:rPr>
                <w:b/>
                <w:color w:val="005687" w:themeColor="text2"/>
                <w:sz w:val="18"/>
                <w:szCs w:val="18"/>
              </w:rPr>
              <w:t>Drives Engagement</w:t>
            </w:r>
          </w:p>
          <w:p w14:paraId="0ED50C29" w14:textId="77777777" w:rsidR="00C13F15" w:rsidRPr="005E3AAD" w:rsidRDefault="00C13F15">
            <w:pPr>
              <w:spacing w:after="0" w:line="240" w:lineRule="auto"/>
              <w:jc w:val="center"/>
              <w:rPr>
                <w:b/>
                <w:color w:val="005687" w:themeColor="text2"/>
                <w:sz w:val="18"/>
                <w:szCs w:val="18"/>
              </w:rPr>
            </w:pPr>
            <w:r w:rsidRPr="005E3AAD">
              <w:rPr>
                <w:b/>
                <w:color w:val="7BA7BC" w:themeColor="background2"/>
                <w:sz w:val="18"/>
                <w:szCs w:val="18"/>
              </w:rPr>
              <w:t>Creating a workplace where people are motivated to do their best to help our organisation achieve its objectives</w:t>
            </w:r>
          </w:p>
        </w:tc>
        <w:tc>
          <w:tcPr>
            <w:tcW w:w="2647" w:type="dxa"/>
            <w:vAlign w:val="top"/>
          </w:tcPr>
          <w:p w14:paraId="1E404ADA" w14:textId="77777777" w:rsidR="00C13F15" w:rsidRPr="003F319B" w:rsidRDefault="00C13F15">
            <w:pPr>
              <w:spacing w:after="0" w:afterAutospacing="0" w:line="240" w:lineRule="auto"/>
              <w:jc w:val="center"/>
              <w:rPr>
                <w:b/>
                <w:color w:val="005687" w:themeColor="text2"/>
                <w:sz w:val="18"/>
                <w:szCs w:val="18"/>
              </w:rPr>
            </w:pPr>
            <w:r w:rsidRPr="003F319B">
              <w:rPr>
                <w:b/>
                <w:color w:val="005687" w:themeColor="text2"/>
                <w:sz w:val="18"/>
                <w:szCs w:val="18"/>
              </w:rPr>
              <w:t>Delegation</w:t>
            </w:r>
          </w:p>
          <w:p w14:paraId="23844B63" w14:textId="77777777" w:rsidR="00C13F15" w:rsidRPr="005E3AAD" w:rsidRDefault="00C13F15">
            <w:pPr>
              <w:spacing w:after="0" w:afterAutospacing="0" w:line="240" w:lineRule="auto"/>
              <w:jc w:val="center"/>
              <w:rPr>
                <w:b/>
                <w:color w:val="7BA7BC" w:themeColor="background2"/>
                <w:sz w:val="18"/>
                <w:szCs w:val="18"/>
              </w:rPr>
            </w:pPr>
            <w:r w:rsidRPr="005E3AAD">
              <w:rPr>
                <w:b/>
                <w:color w:val="7BA7BC" w:themeColor="background2"/>
                <w:sz w:val="18"/>
                <w:szCs w:val="18"/>
              </w:rPr>
              <w:t>Providing direction, delegating, and removing obstacles to get things done.</w:t>
            </w:r>
          </w:p>
          <w:p w14:paraId="254CE5AA" w14:textId="77777777" w:rsidR="00C13F15" w:rsidRPr="005E3AAD" w:rsidRDefault="00C13F15">
            <w:pPr>
              <w:spacing w:after="0" w:line="240" w:lineRule="auto"/>
              <w:jc w:val="center"/>
              <w:rPr>
                <w:b/>
                <w:color w:val="005687" w:themeColor="text2"/>
                <w:sz w:val="18"/>
                <w:szCs w:val="18"/>
              </w:rPr>
            </w:pPr>
          </w:p>
        </w:tc>
      </w:tr>
    </w:tbl>
    <w:p w14:paraId="0FADABF5" w14:textId="77777777" w:rsidR="00C13F15" w:rsidRDefault="00C13F15" w:rsidP="00C13F15">
      <w:pPr>
        <w:pStyle w:val="paragraph"/>
        <w:spacing w:before="0" w:beforeAutospacing="0" w:after="0" w:afterAutospacing="0"/>
        <w:ind w:left="720"/>
        <w:textAlignment w:val="baseline"/>
        <w:rPr>
          <w:rFonts w:ascii="Roboto Light" w:hAnsi="Roboto Light" w:cs="Segoe UI"/>
          <w:sz w:val="18"/>
          <w:szCs w:val="18"/>
        </w:rPr>
      </w:pPr>
    </w:p>
    <w:p w14:paraId="030CB733" w14:textId="77777777" w:rsidR="00C13F15" w:rsidRDefault="00C13F15" w:rsidP="00C13F15">
      <w:pPr>
        <w:pStyle w:val="paragraph"/>
        <w:spacing w:before="0" w:beforeAutospacing="0" w:after="0" w:afterAutospacing="0"/>
        <w:ind w:left="720"/>
        <w:textAlignment w:val="baseline"/>
        <w:rPr>
          <w:rFonts w:ascii="Roboto Light" w:hAnsi="Roboto Light" w:cs="Segoe UI"/>
          <w:sz w:val="18"/>
          <w:szCs w:val="18"/>
        </w:rPr>
      </w:pPr>
    </w:p>
    <w:p w14:paraId="46EB26CC" w14:textId="77777777" w:rsidR="00C13F15" w:rsidRDefault="00C13F15" w:rsidP="00C13F15">
      <w:pPr>
        <w:pStyle w:val="paragraph"/>
        <w:spacing w:before="0" w:beforeAutospacing="0" w:after="0" w:afterAutospacing="0"/>
        <w:ind w:left="720"/>
        <w:textAlignment w:val="baseline"/>
        <w:rPr>
          <w:rFonts w:ascii="Roboto Light" w:hAnsi="Roboto Light" w:cs="Segoe UI"/>
          <w:sz w:val="18"/>
          <w:szCs w:val="18"/>
        </w:rPr>
      </w:pPr>
    </w:p>
    <w:p w14:paraId="0FB8CEC1" w14:textId="77777777" w:rsidR="00C13F15" w:rsidRDefault="00C13F15" w:rsidP="00C13F15">
      <w:pPr>
        <w:pStyle w:val="paragraph"/>
        <w:spacing w:before="0" w:beforeAutospacing="0" w:after="0" w:afterAutospacing="0"/>
        <w:ind w:left="720"/>
        <w:textAlignment w:val="baseline"/>
        <w:rPr>
          <w:rFonts w:ascii="Roboto Light" w:hAnsi="Roboto Light" w:cs="Segoe UI"/>
          <w:sz w:val="18"/>
          <w:szCs w:val="18"/>
        </w:rPr>
      </w:pPr>
    </w:p>
    <w:p w14:paraId="21FA88CC" w14:textId="77777777" w:rsidR="00C13F15" w:rsidRPr="008B64C2" w:rsidRDefault="00C13F15" w:rsidP="00C13F15">
      <w:pPr>
        <w:pStyle w:val="paragraph"/>
        <w:spacing w:before="0" w:beforeAutospacing="0" w:after="0" w:afterAutospacing="0"/>
        <w:ind w:left="720"/>
        <w:textAlignment w:val="baseline"/>
        <w:rPr>
          <w:rFonts w:ascii="Roboto Light" w:hAnsi="Roboto Light" w:cs="Segoe UI"/>
          <w:sz w:val="18"/>
          <w:szCs w:val="18"/>
        </w:rPr>
      </w:pPr>
    </w:p>
    <w:p w14:paraId="14AA9CE4" w14:textId="77777777" w:rsidR="00C13F15" w:rsidRPr="00331134" w:rsidRDefault="00C13F15" w:rsidP="00C13F15">
      <w:pPr>
        <w:pStyle w:val="paragraph"/>
        <w:spacing w:before="0" w:beforeAutospacing="0" w:after="0" w:afterAutospacing="0"/>
        <w:textAlignment w:val="baseline"/>
        <w:rPr>
          <w:rStyle w:val="eop"/>
          <w:rFonts w:ascii="Roboto" w:hAnsi="Roboto" w:cs="Segoe UI"/>
          <w:color w:val="005687" w:themeColor="text2"/>
          <w:sz w:val="18"/>
          <w:szCs w:val="18"/>
        </w:rPr>
      </w:pPr>
    </w:p>
    <w:p w14:paraId="705183DB" w14:textId="77777777" w:rsidR="00C13F15" w:rsidRDefault="00C13F15" w:rsidP="00C13F15">
      <w:pPr>
        <w:rPr>
          <w:color w:val="005687" w:themeColor="text2"/>
          <w:sz w:val="28"/>
          <w:szCs w:val="28"/>
        </w:rPr>
      </w:pPr>
      <w:r>
        <w:rPr>
          <w:color w:val="005687" w:themeColor="text2"/>
          <w:sz w:val="28"/>
          <w:szCs w:val="28"/>
        </w:rPr>
        <w:lastRenderedPageBreak/>
        <w:t>Skills, Knowledge, and Experience</w:t>
      </w:r>
    </w:p>
    <w:p w14:paraId="73F4A856" w14:textId="3619F46D" w:rsidR="001C3925" w:rsidRPr="002C3082" w:rsidRDefault="001C3925" w:rsidP="002C3082">
      <w:pPr>
        <w:pStyle w:val="ListParagraph"/>
        <w:numPr>
          <w:ilvl w:val="0"/>
          <w:numId w:val="27"/>
        </w:numPr>
        <w:tabs>
          <w:tab w:val="num" w:pos="426"/>
        </w:tabs>
        <w:spacing w:before="60" w:after="60" w:line="240" w:lineRule="auto"/>
        <w:rPr>
          <w:rFonts w:cstheme="minorHAnsi"/>
          <w:sz w:val="18"/>
          <w:szCs w:val="18"/>
        </w:rPr>
      </w:pPr>
      <w:r w:rsidRPr="002C3082">
        <w:rPr>
          <w:rFonts w:cstheme="minorHAnsi"/>
          <w:color w:val="000000"/>
          <w:sz w:val="18"/>
          <w:szCs w:val="18"/>
        </w:rPr>
        <w:t>Technically competent – must be trade certified</w:t>
      </w:r>
      <w:r w:rsidR="002220E2">
        <w:rPr>
          <w:rFonts w:cstheme="minorHAnsi"/>
          <w:color w:val="000000"/>
          <w:sz w:val="18"/>
          <w:szCs w:val="18"/>
        </w:rPr>
        <w:t>.</w:t>
      </w:r>
    </w:p>
    <w:p w14:paraId="0BEAD4E5" w14:textId="77777777" w:rsidR="001C3925" w:rsidRPr="002C3082" w:rsidRDefault="001C3925" w:rsidP="002C3082">
      <w:pPr>
        <w:pStyle w:val="ListParagraph"/>
        <w:numPr>
          <w:ilvl w:val="0"/>
          <w:numId w:val="27"/>
        </w:numPr>
        <w:tabs>
          <w:tab w:val="num" w:pos="1080"/>
        </w:tabs>
        <w:spacing w:before="60" w:after="60" w:line="240" w:lineRule="auto"/>
        <w:rPr>
          <w:rFonts w:cstheme="minorHAnsi"/>
          <w:sz w:val="18"/>
          <w:szCs w:val="18"/>
        </w:rPr>
      </w:pPr>
      <w:r w:rsidRPr="002C3082">
        <w:rPr>
          <w:rFonts w:cstheme="minorHAnsi"/>
          <w:color w:val="000000"/>
          <w:sz w:val="18"/>
          <w:szCs w:val="18"/>
        </w:rPr>
        <w:t>Limited Electrical Registration would be advantageous, or a willingness to achieve this is expected.</w:t>
      </w:r>
    </w:p>
    <w:p w14:paraId="5412FECE" w14:textId="77777777" w:rsidR="002C3082" w:rsidRPr="002C3082" w:rsidRDefault="002C3082" w:rsidP="002C3082">
      <w:pPr>
        <w:pStyle w:val="Header"/>
        <w:numPr>
          <w:ilvl w:val="0"/>
          <w:numId w:val="27"/>
        </w:numPr>
        <w:tabs>
          <w:tab w:val="clear" w:pos="4513"/>
          <w:tab w:val="clear" w:pos="9026"/>
        </w:tabs>
        <w:spacing w:after="0"/>
        <w:rPr>
          <w:rFonts w:cstheme="minorHAnsi"/>
          <w:sz w:val="18"/>
          <w:szCs w:val="18"/>
        </w:rPr>
      </w:pPr>
      <w:r w:rsidRPr="002C3082">
        <w:rPr>
          <w:rFonts w:cstheme="minorHAnsi"/>
          <w:sz w:val="18"/>
          <w:szCs w:val="18"/>
        </w:rPr>
        <w:t>3 – 5 year’s maintenance/engineering experience in a manufacturing environment</w:t>
      </w:r>
    </w:p>
    <w:p w14:paraId="77C611EE" w14:textId="0358F69A" w:rsidR="002C3082" w:rsidRPr="002C3082" w:rsidRDefault="002C3082" w:rsidP="002C3082">
      <w:pPr>
        <w:pStyle w:val="Header"/>
        <w:numPr>
          <w:ilvl w:val="0"/>
          <w:numId w:val="27"/>
        </w:numPr>
        <w:tabs>
          <w:tab w:val="clear" w:pos="4513"/>
          <w:tab w:val="clear" w:pos="9026"/>
        </w:tabs>
        <w:spacing w:after="0"/>
        <w:rPr>
          <w:rFonts w:cstheme="minorHAnsi"/>
          <w:sz w:val="18"/>
          <w:szCs w:val="18"/>
        </w:rPr>
      </w:pPr>
      <w:r w:rsidRPr="002C3082">
        <w:rPr>
          <w:rFonts w:cstheme="minorHAnsi"/>
          <w:sz w:val="18"/>
          <w:szCs w:val="18"/>
        </w:rPr>
        <w:t>Experience in food or beverage packaging or short run manufacturing would be desirable</w:t>
      </w:r>
      <w:r>
        <w:rPr>
          <w:rFonts w:cstheme="minorHAnsi"/>
          <w:sz w:val="18"/>
          <w:szCs w:val="18"/>
        </w:rPr>
        <w:t>.</w:t>
      </w:r>
    </w:p>
    <w:p w14:paraId="04AAC349" w14:textId="1F73AE07" w:rsidR="002C3082" w:rsidRPr="002C3082" w:rsidRDefault="002C3082" w:rsidP="002C3082">
      <w:pPr>
        <w:pStyle w:val="Header"/>
        <w:numPr>
          <w:ilvl w:val="0"/>
          <w:numId w:val="27"/>
        </w:numPr>
        <w:tabs>
          <w:tab w:val="clear" w:pos="4513"/>
          <w:tab w:val="clear" w:pos="9026"/>
        </w:tabs>
        <w:spacing w:after="0"/>
        <w:rPr>
          <w:rFonts w:cstheme="minorHAnsi"/>
          <w:sz w:val="18"/>
          <w:szCs w:val="18"/>
        </w:rPr>
      </w:pPr>
      <w:r w:rsidRPr="002C3082">
        <w:rPr>
          <w:rFonts w:cstheme="minorHAnsi"/>
          <w:sz w:val="18"/>
          <w:szCs w:val="18"/>
        </w:rPr>
        <w:t>Experience with scheduling tools</w:t>
      </w:r>
      <w:r>
        <w:rPr>
          <w:rFonts w:cstheme="minorHAnsi"/>
          <w:sz w:val="18"/>
          <w:szCs w:val="18"/>
        </w:rPr>
        <w:t>.</w:t>
      </w:r>
    </w:p>
    <w:p w14:paraId="261289AF" w14:textId="06F927AC" w:rsidR="002C3082" w:rsidRPr="002C3082" w:rsidRDefault="002C3082" w:rsidP="002C3082">
      <w:pPr>
        <w:pStyle w:val="Header"/>
        <w:numPr>
          <w:ilvl w:val="0"/>
          <w:numId w:val="27"/>
        </w:numPr>
        <w:tabs>
          <w:tab w:val="clear" w:pos="4513"/>
          <w:tab w:val="clear" w:pos="9026"/>
        </w:tabs>
        <w:spacing w:after="0"/>
        <w:rPr>
          <w:rFonts w:cstheme="minorHAnsi"/>
          <w:sz w:val="18"/>
          <w:szCs w:val="18"/>
        </w:rPr>
      </w:pPr>
      <w:r w:rsidRPr="002C3082">
        <w:rPr>
          <w:rFonts w:cstheme="minorHAnsi"/>
          <w:sz w:val="18"/>
          <w:szCs w:val="18"/>
        </w:rPr>
        <w:t>Excellent computer skills- Microsoft Word, Excel, maintenance planning tools e.g. Mex, SAP or similar</w:t>
      </w:r>
      <w:r>
        <w:rPr>
          <w:rFonts w:cstheme="minorHAnsi"/>
          <w:sz w:val="18"/>
          <w:szCs w:val="18"/>
        </w:rPr>
        <w:t>.</w:t>
      </w:r>
    </w:p>
    <w:p w14:paraId="0CCCADC7" w14:textId="3038C0F6" w:rsidR="008E2CDA" w:rsidRPr="002C3082" w:rsidRDefault="002C3082" w:rsidP="002C3082">
      <w:pPr>
        <w:pStyle w:val="Header"/>
        <w:numPr>
          <w:ilvl w:val="0"/>
          <w:numId w:val="27"/>
        </w:numPr>
        <w:tabs>
          <w:tab w:val="clear" w:pos="4513"/>
          <w:tab w:val="clear" w:pos="9026"/>
        </w:tabs>
        <w:spacing w:after="0"/>
        <w:contextualSpacing/>
        <w:rPr>
          <w:rFonts w:cstheme="minorHAnsi"/>
          <w:sz w:val="18"/>
          <w:szCs w:val="18"/>
        </w:rPr>
      </w:pPr>
      <w:r w:rsidRPr="002C3082">
        <w:rPr>
          <w:rFonts w:cstheme="minorHAnsi"/>
          <w:sz w:val="18"/>
          <w:szCs w:val="18"/>
        </w:rPr>
        <w:t>Programming and/or PLC fault-finding skills, or a willingness to learn.</w:t>
      </w:r>
    </w:p>
    <w:sectPr w:rsidR="008E2CDA" w:rsidRPr="002C3082" w:rsidSect="00BF69DA"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985" w:right="1418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EACBC" w14:textId="77777777" w:rsidR="00CD3D8E" w:rsidRDefault="00CD3D8E" w:rsidP="002231A9">
      <w:pPr>
        <w:spacing w:after="0" w:line="240" w:lineRule="auto"/>
      </w:pPr>
      <w:r>
        <w:separator/>
      </w:r>
    </w:p>
    <w:p w14:paraId="3FE59AB6" w14:textId="77777777" w:rsidR="00CD3D8E" w:rsidRDefault="00CD3D8E"/>
  </w:endnote>
  <w:endnote w:type="continuationSeparator" w:id="0">
    <w:p w14:paraId="03703D7F" w14:textId="77777777" w:rsidR="00CD3D8E" w:rsidRDefault="00CD3D8E" w:rsidP="002231A9">
      <w:pPr>
        <w:spacing w:after="0" w:line="240" w:lineRule="auto"/>
      </w:pPr>
      <w:r>
        <w:continuationSeparator/>
      </w:r>
    </w:p>
    <w:p w14:paraId="03F3E0CC" w14:textId="77777777" w:rsidR="00CD3D8E" w:rsidRDefault="00CD3D8E"/>
  </w:endnote>
  <w:endnote w:type="continuationNotice" w:id="1">
    <w:p w14:paraId="2A36DCB9" w14:textId="77777777" w:rsidR="00CD3D8E" w:rsidRDefault="00CD3D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charset w:val="00"/>
    <w:family w:val="roman"/>
    <w:pitch w:val="default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cumin Pro">
    <w:altName w:val="Calibri"/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05732" w14:textId="77777777" w:rsidR="0094667D" w:rsidRDefault="0094667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7BDFB2C" w14:textId="77777777" w:rsidR="0094667D" w:rsidRDefault="0094667D" w:rsidP="0094667D">
    <w:pPr>
      <w:pStyle w:val="Footer"/>
      <w:framePr w:wrap="none" w:vAnchor="text" w:hAnchor="margin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E5990F0" w14:textId="77777777" w:rsidR="0094667D" w:rsidRDefault="0094667D" w:rsidP="0094667D">
    <w:pPr>
      <w:pStyle w:val="Footer"/>
      <w:ind w:firstLine="360"/>
    </w:pPr>
  </w:p>
  <w:p w14:paraId="2D1A2BBE" w14:textId="77777777" w:rsidR="00317136" w:rsidRDefault="0031713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93415280"/>
      <w:docPartObj>
        <w:docPartGallery w:val="Page Numbers (Bottom of Page)"/>
        <w:docPartUnique/>
      </w:docPartObj>
    </w:sdtPr>
    <w:sdtContent>
      <w:p w14:paraId="6A48CCBC" w14:textId="77777777" w:rsidR="00BA0F3E" w:rsidRDefault="00BA0F3E" w:rsidP="00BA0F3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05E325BC" w14:textId="572E0B74" w:rsidR="00DD39CD" w:rsidRPr="00BA0F3E" w:rsidRDefault="00BA0F3E" w:rsidP="00BA0F3E">
    <w:pPr>
      <w:pStyle w:val="Footer"/>
      <w:tabs>
        <w:tab w:val="clear" w:pos="4513"/>
        <w:tab w:val="clear" w:pos="9026"/>
      </w:tabs>
      <w:ind w:right="360"/>
    </w:pPr>
    <w:r>
      <w:t xml:space="preserve">   |   </w:t>
    </w:r>
    <w:fldSimple w:instr=" FILENAME  \* MERGEFORMAT ">
      <w:r w:rsidR="003A2EAD">
        <w:rPr>
          <w:noProof/>
        </w:rPr>
        <w:t>WWAK PD Engineering Team Leader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702BD" w14:textId="77777777" w:rsidR="004038AD" w:rsidRDefault="004038A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0B0ECF1" w14:textId="43AD2965" w:rsidR="00317136" w:rsidRPr="00106170" w:rsidRDefault="004038AD" w:rsidP="00310F20">
    <w:pPr>
      <w:pStyle w:val="Footer"/>
    </w:pPr>
    <w:r>
      <w:t xml:space="preserve">   |   </w:t>
    </w:r>
    <w:r w:rsidR="00323C4B">
      <w:rPr>
        <w:lang w:val="en-GB"/>
      </w:rPr>
      <w:t>WWAK PD Engineering Team Leader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6678F" w14:textId="77777777" w:rsidR="00CD3D8E" w:rsidRDefault="00CD3D8E" w:rsidP="002231A9">
      <w:pPr>
        <w:spacing w:after="0" w:line="240" w:lineRule="auto"/>
      </w:pPr>
      <w:r>
        <w:separator/>
      </w:r>
    </w:p>
    <w:p w14:paraId="37CF9AAA" w14:textId="77777777" w:rsidR="00CD3D8E" w:rsidRDefault="00CD3D8E"/>
  </w:footnote>
  <w:footnote w:type="continuationSeparator" w:id="0">
    <w:p w14:paraId="210BDEAF" w14:textId="77777777" w:rsidR="00CD3D8E" w:rsidRDefault="00CD3D8E" w:rsidP="002231A9">
      <w:pPr>
        <w:spacing w:after="0" w:line="240" w:lineRule="auto"/>
      </w:pPr>
      <w:r>
        <w:continuationSeparator/>
      </w:r>
    </w:p>
    <w:p w14:paraId="5F6AA841" w14:textId="77777777" w:rsidR="00CD3D8E" w:rsidRDefault="00CD3D8E"/>
  </w:footnote>
  <w:footnote w:type="continuationNotice" w:id="1">
    <w:p w14:paraId="4E9CAA23" w14:textId="77777777" w:rsidR="00CD3D8E" w:rsidRDefault="00CD3D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41AB1" w14:textId="77777777" w:rsidR="00317136" w:rsidRDefault="00725F7D" w:rsidP="00DE47D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D8AD8A" wp14:editId="778656EE">
          <wp:simplePos x="0" y="0"/>
          <wp:positionH relativeFrom="page">
            <wp:posOffset>6847840</wp:posOffset>
          </wp:positionH>
          <wp:positionV relativeFrom="page">
            <wp:posOffset>358141</wp:posOffset>
          </wp:positionV>
          <wp:extent cx="359410" cy="360680"/>
          <wp:effectExtent l="0" t="0" r="0" b="0"/>
          <wp:wrapNone/>
          <wp:docPr id="7" name="Picture 7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037"/>
                  <a:stretch/>
                </pic:blipFill>
                <pic:spPr bwMode="auto">
                  <a:xfrm>
                    <a:off x="0" y="0"/>
                    <a:ext cx="390054" cy="3914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B9DC5" w14:textId="77777777" w:rsidR="00317136" w:rsidRPr="00DD39CD" w:rsidRDefault="00DD39CD" w:rsidP="00DD39CD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7C1D375" wp14:editId="61DA1807">
          <wp:simplePos x="0" y="0"/>
          <wp:positionH relativeFrom="page">
            <wp:posOffset>6297433</wp:posOffset>
          </wp:positionH>
          <wp:positionV relativeFrom="page">
            <wp:posOffset>357809</wp:posOffset>
          </wp:positionV>
          <wp:extent cx="903600" cy="1080000"/>
          <wp:effectExtent l="0" t="0" r="0" b="0"/>
          <wp:wrapNone/>
          <wp:docPr id="8" name="Picture 8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36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5D4"/>
    <w:multiLevelType w:val="hybridMultilevel"/>
    <w:tmpl w:val="11FEBA9E"/>
    <w:lvl w:ilvl="0" w:tplc="A926B5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7BA7BC" w:themeColor="background2"/>
        <w:u w:color="7BA7BC" w:themeColor="background2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37762"/>
    <w:multiLevelType w:val="multilevel"/>
    <w:tmpl w:val="13A2AF8E"/>
    <w:styleLink w:val="WineworksBullets"/>
    <w:lvl w:ilvl="0">
      <w:start w:val="1"/>
      <w:numFmt w:val="bullet"/>
      <w:pStyle w:val="ListBullet"/>
      <w:lvlText w:val="—"/>
      <w:lvlJc w:val="left"/>
      <w:pPr>
        <w:ind w:left="284" w:hanging="284"/>
      </w:pPr>
      <w:rPr>
        <w:rFonts w:ascii="Roboto Light" w:hAnsi="Roboto Light" w:hint="default"/>
        <w:color w:val="005687" w:themeColor="text2"/>
      </w:rPr>
    </w:lvl>
    <w:lvl w:ilvl="1">
      <w:start w:val="1"/>
      <w:numFmt w:val="bullet"/>
      <w:lvlText w:val="—"/>
      <w:lvlJc w:val="left"/>
      <w:pPr>
        <w:ind w:left="567" w:hanging="283"/>
      </w:pPr>
      <w:rPr>
        <w:rFonts w:ascii="Roboto Light" w:hAnsi="Roboto Light" w:hint="default"/>
        <w:color w:val="005687" w:themeColor="text2"/>
      </w:rPr>
    </w:lvl>
    <w:lvl w:ilvl="2">
      <w:start w:val="1"/>
      <w:numFmt w:val="bullet"/>
      <w:lvlText w:val="—"/>
      <w:lvlJc w:val="left"/>
      <w:pPr>
        <w:ind w:left="851" w:hanging="284"/>
      </w:pPr>
      <w:rPr>
        <w:rFonts w:ascii="Roboto Light" w:hAnsi="Roboto Light" w:hint="default"/>
        <w:color w:val="005687" w:themeColor="text2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1D3CE0"/>
    <w:multiLevelType w:val="hybridMultilevel"/>
    <w:tmpl w:val="4AF4D104"/>
    <w:lvl w:ilvl="0" w:tplc="A926B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BA7BC" w:themeColor="background2"/>
        <w:u w:color="7BA7BC" w:themeColor="background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A58A9"/>
    <w:multiLevelType w:val="hybridMultilevel"/>
    <w:tmpl w:val="E730D3A0"/>
    <w:lvl w:ilvl="0" w:tplc="A926B5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7BA7BC" w:themeColor="background2"/>
        <w:u w:color="7BA7BC" w:themeColor="background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4F70AE"/>
    <w:multiLevelType w:val="multilevel"/>
    <w:tmpl w:val="5BA8C2D2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  <w:b/>
        <w:color w:val="005687" w:themeColor="text2"/>
      </w:rPr>
    </w:lvl>
    <w:lvl w:ilvl="1">
      <w:start w:val="1"/>
      <w:numFmt w:val="lowerLetter"/>
      <w:lvlText w:val="%2)"/>
      <w:lvlJc w:val="left"/>
      <w:pPr>
        <w:ind w:left="567" w:hanging="283"/>
      </w:pPr>
      <w:rPr>
        <w:rFonts w:hint="default"/>
        <w:b/>
        <w:color w:val="005687" w:themeColor="text2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68"/>
        </w:tabs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405"/>
      </w:pPr>
      <w:rPr>
        <w:rFonts w:hint="default"/>
      </w:rPr>
    </w:lvl>
  </w:abstractNum>
  <w:abstractNum w:abstractNumId="5" w15:restartNumberingAfterBreak="0">
    <w:nsid w:val="16880D22"/>
    <w:multiLevelType w:val="hybridMultilevel"/>
    <w:tmpl w:val="207802F4"/>
    <w:lvl w:ilvl="0" w:tplc="A926B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BA7BC" w:themeColor="background2"/>
        <w:u w:color="7BA7BC" w:themeColor="background2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53C56"/>
    <w:multiLevelType w:val="multilevel"/>
    <w:tmpl w:val="260E495A"/>
    <w:numStyleLink w:val="WineworksHighlightBullet"/>
  </w:abstractNum>
  <w:abstractNum w:abstractNumId="7" w15:restartNumberingAfterBreak="0">
    <w:nsid w:val="18E06EDA"/>
    <w:multiLevelType w:val="hybridMultilevel"/>
    <w:tmpl w:val="06100332"/>
    <w:lvl w:ilvl="0" w:tplc="A926B5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7BA7BC" w:themeColor="background2"/>
        <w:u w:color="7BA7BC" w:themeColor="background2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271598"/>
    <w:multiLevelType w:val="multilevel"/>
    <w:tmpl w:val="13A2AF8E"/>
    <w:numStyleLink w:val="WineworksBullets"/>
  </w:abstractNum>
  <w:abstractNum w:abstractNumId="9" w15:restartNumberingAfterBreak="0">
    <w:nsid w:val="214B7CEB"/>
    <w:multiLevelType w:val="multilevel"/>
    <w:tmpl w:val="D8061304"/>
    <w:numStyleLink w:val="WineworksNumbers"/>
  </w:abstractNum>
  <w:abstractNum w:abstractNumId="10" w15:restartNumberingAfterBreak="0">
    <w:nsid w:val="21E2206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1" w15:restartNumberingAfterBreak="0">
    <w:nsid w:val="2F3C5313"/>
    <w:multiLevelType w:val="hybridMultilevel"/>
    <w:tmpl w:val="16089F6A"/>
    <w:lvl w:ilvl="0" w:tplc="A926B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BA7BC" w:themeColor="background2"/>
        <w:u w:color="7BA7BC" w:themeColor="background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801D1"/>
    <w:multiLevelType w:val="hybridMultilevel"/>
    <w:tmpl w:val="D63069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22F5A"/>
    <w:multiLevelType w:val="multilevel"/>
    <w:tmpl w:val="CBAE89AC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22D1B73"/>
    <w:multiLevelType w:val="hybridMultilevel"/>
    <w:tmpl w:val="9762F6D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581BE5"/>
    <w:multiLevelType w:val="multilevel"/>
    <w:tmpl w:val="D8061304"/>
    <w:styleLink w:val="WineworksNumbers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ascii="Roboto" w:hAnsi="Roboto"/>
        <w:b w:val="0"/>
        <w:i w:val="0"/>
        <w:color w:val="005687" w:themeColor="text2"/>
        <w:sz w:val="16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ascii="Roboto" w:hAnsi="Roboto"/>
        <w:b w:val="0"/>
        <w:i w:val="0"/>
        <w:color w:val="005687" w:themeColor="text2"/>
        <w:sz w:val="16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ascii="Roboto Light" w:hAnsi="Roboto Light" w:hint="default"/>
        <w:b w:val="0"/>
        <w:i w:val="0"/>
        <w:sz w:val="16"/>
      </w:rPr>
    </w:lvl>
    <w:lvl w:ilvl="3">
      <w:start w:val="1"/>
      <w:numFmt w:val="decimal"/>
      <w:lvlText w:val="%4."/>
      <w:lvlJc w:val="left"/>
      <w:pPr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hint="default"/>
      </w:rPr>
    </w:lvl>
  </w:abstractNum>
  <w:abstractNum w:abstractNumId="16" w15:restartNumberingAfterBreak="0">
    <w:nsid w:val="3A575D18"/>
    <w:multiLevelType w:val="hybridMultilevel"/>
    <w:tmpl w:val="4914DDC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CF64F8"/>
    <w:multiLevelType w:val="multilevel"/>
    <w:tmpl w:val="31D06DD2"/>
    <w:lvl w:ilvl="0">
      <w:start w:val="1"/>
      <w:numFmt w:val="bullet"/>
      <w:lvlText w:val=""/>
      <w:lvlJc w:val="left"/>
      <w:pPr>
        <w:ind w:left="397" w:hanging="397"/>
      </w:pPr>
      <w:rPr>
        <w:rFonts w:ascii="Symbol" w:hAnsi="Symbol" w:hint="default"/>
        <w:color w:val="7BA7BC" w:themeColor="background2"/>
        <w:sz w:val="24"/>
        <w:u w:color="7BA7BC" w:themeColor="background2"/>
      </w:rPr>
    </w:lvl>
    <w:lvl w:ilvl="1">
      <w:start w:val="1"/>
      <w:numFmt w:val="bullet"/>
      <w:lvlText w:val="o"/>
      <w:lvlJc w:val="left"/>
      <w:pPr>
        <w:ind w:left="794" w:hanging="397"/>
      </w:pPr>
      <w:rPr>
        <w:rFonts w:ascii="Wingdings" w:hAnsi="Wingdings" w:hint="default"/>
        <w:color w:val="005687" w:themeColor="text2"/>
      </w:rPr>
    </w:lvl>
    <w:lvl w:ilvl="2">
      <w:start w:val="1"/>
      <w:numFmt w:val="bullet"/>
      <w:lvlText w:val="o"/>
      <w:lvlJc w:val="left"/>
      <w:pPr>
        <w:ind w:left="1191" w:hanging="397"/>
      </w:pPr>
      <w:rPr>
        <w:rFonts w:ascii="Wingdings" w:hAnsi="Wingdings" w:hint="default"/>
        <w:color w:val="005687" w:themeColor="text2"/>
      </w:rPr>
    </w:lvl>
    <w:lvl w:ilvl="3">
      <w:start w:val="1"/>
      <w:numFmt w:val="decimal"/>
      <w:lvlText w:val="(%4)"/>
      <w:lvlJc w:val="left"/>
      <w:pPr>
        <w:ind w:left="393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2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6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36" w:hanging="360"/>
      </w:pPr>
      <w:rPr>
        <w:rFonts w:hint="default"/>
      </w:rPr>
    </w:lvl>
  </w:abstractNum>
  <w:abstractNum w:abstractNumId="18" w15:restartNumberingAfterBreak="0">
    <w:nsid w:val="3E7C620A"/>
    <w:multiLevelType w:val="multilevel"/>
    <w:tmpl w:val="260E495A"/>
    <w:styleLink w:val="WineworksHighlightBullet"/>
    <w:lvl w:ilvl="0">
      <w:start w:val="1"/>
      <w:numFmt w:val="bullet"/>
      <w:pStyle w:val="HighlightBullet"/>
      <w:lvlText w:val="n"/>
      <w:lvlJc w:val="left"/>
      <w:pPr>
        <w:ind w:left="397" w:hanging="397"/>
      </w:pPr>
      <w:rPr>
        <w:rFonts w:ascii="Wingdings" w:hAnsi="Wingdings" w:hint="default"/>
        <w:color w:val="7BA7BC" w:themeColor="background2"/>
        <w:sz w:val="24"/>
      </w:rPr>
    </w:lvl>
    <w:lvl w:ilvl="1">
      <w:start w:val="1"/>
      <w:numFmt w:val="bullet"/>
      <w:lvlText w:val="o"/>
      <w:lvlJc w:val="left"/>
      <w:pPr>
        <w:ind w:left="794" w:hanging="397"/>
      </w:pPr>
      <w:rPr>
        <w:rFonts w:ascii="Wingdings" w:hAnsi="Wingdings" w:hint="default"/>
        <w:color w:val="005687" w:themeColor="text2"/>
      </w:rPr>
    </w:lvl>
    <w:lvl w:ilvl="2">
      <w:start w:val="1"/>
      <w:numFmt w:val="bullet"/>
      <w:lvlText w:val="o"/>
      <w:lvlJc w:val="left"/>
      <w:pPr>
        <w:ind w:left="1191" w:hanging="397"/>
      </w:pPr>
      <w:rPr>
        <w:rFonts w:ascii="Wingdings" w:hAnsi="Wingdings" w:hint="default"/>
        <w:color w:val="005687" w:themeColor="text2"/>
      </w:rPr>
    </w:lvl>
    <w:lvl w:ilvl="3">
      <w:start w:val="1"/>
      <w:numFmt w:val="decimal"/>
      <w:lvlText w:val="(%4)"/>
      <w:lvlJc w:val="left"/>
      <w:pPr>
        <w:ind w:left="393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2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6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36" w:hanging="360"/>
      </w:pPr>
      <w:rPr>
        <w:rFonts w:hint="default"/>
      </w:rPr>
    </w:lvl>
  </w:abstractNum>
  <w:abstractNum w:abstractNumId="19" w15:restartNumberingAfterBreak="0">
    <w:nsid w:val="4B7932E8"/>
    <w:multiLevelType w:val="hybridMultilevel"/>
    <w:tmpl w:val="17EE62D4"/>
    <w:lvl w:ilvl="0" w:tplc="A926B5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7BA7BC" w:themeColor="background2"/>
        <w:u w:color="7BA7BC" w:themeColor="background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033C5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1" w15:restartNumberingAfterBreak="0">
    <w:nsid w:val="55E032DD"/>
    <w:multiLevelType w:val="multilevel"/>
    <w:tmpl w:val="D8D8617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7BA7BC" w:themeColor="background2"/>
        <w:sz w:val="20"/>
        <w:u w:color="7BA7BC" w:themeColor="background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93046EE"/>
    <w:multiLevelType w:val="hybridMultilevel"/>
    <w:tmpl w:val="C8C230F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FBF7534"/>
    <w:multiLevelType w:val="hybridMultilevel"/>
    <w:tmpl w:val="B502C2D6"/>
    <w:lvl w:ilvl="0" w:tplc="A926B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BA7BC" w:themeColor="background2"/>
        <w:u w:color="7BA7BC" w:themeColor="background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8B52C5"/>
    <w:multiLevelType w:val="hybridMultilevel"/>
    <w:tmpl w:val="E8F6C170"/>
    <w:lvl w:ilvl="0" w:tplc="A926B5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7BA7BC" w:themeColor="background2"/>
        <w:u w:color="7BA7BC" w:themeColor="background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1E0A28"/>
    <w:multiLevelType w:val="hybridMultilevel"/>
    <w:tmpl w:val="9124940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B47C04"/>
    <w:multiLevelType w:val="hybridMultilevel"/>
    <w:tmpl w:val="ED4C224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0387256">
    <w:abstractNumId w:val="13"/>
  </w:num>
  <w:num w:numId="2" w16cid:durableId="783233841">
    <w:abstractNumId w:val="4"/>
  </w:num>
  <w:num w:numId="3" w16cid:durableId="465973194">
    <w:abstractNumId w:val="1"/>
  </w:num>
  <w:num w:numId="4" w16cid:durableId="1675373991">
    <w:abstractNumId w:val="15"/>
  </w:num>
  <w:num w:numId="5" w16cid:durableId="1007363922">
    <w:abstractNumId w:val="9"/>
  </w:num>
  <w:num w:numId="6" w16cid:durableId="362556866">
    <w:abstractNumId w:val="8"/>
  </w:num>
  <w:num w:numId="7" w16cid:durableId="754858945">
    <w:abstractNumId w:val="18"/>
  </w:num>
  <w:num w:numId="8" w16cid:durableId="1423913310">
    <w:abstractNumId w:val="6"/>
  </w:num>
  <w:num w:numId="9" w16cid:durableId="1106923165">
    <w:abstractNumId w:val="17"/>
  </w:num>
  <w:num w:numId="10" w16cid:durableId="364792819">
    <w:abstractNumId w:val="3"/>
  </w:num>
  <w:num w:numId="11" w16cid:durableId="344290572">
    <w:abstractNumId w:val="7"/>
  </w:num>
  <w:num w:numId="12" w16cid:durableId="418215014">
    <w:abstractNumId w:val="21"/>
  </w:num>
  <w:num w:numId="13" w16cid:durableId="1886218291">
    <w:abstractNumId w:val="11"/>
  </w:num>
  <w:num w:numId="14" w16cid:durableId="262499778">
    <w:abstractNumId w:val="2"/>
  </w:num>
  <w:num w:numId="15" w16cid:durableId="1573737560">
    <w:abstractNumId w:val="16"/>
  </w:num>
  <w:num w:numId="16" w16cid:durableId="292907588">
    <w:abstractNumId w:val="22"/>
  </w:num>
  <w:num w:numId="17" w16cid:durableId="1489252291">
    <w:abstractNumId w:val="0"/>
  </w:num>
  <w:num w:numId="18" w16cid:durableId="1535344059">
    <w:abstractNumId w:val="14"/>
  </w:num>
  <w:num w:numId="19" w16cid:durableId="985204053">
    <w:abstractNumId w:val="26"/>
  </w:num>
  <w:num w:numId="20" w16cid:durableId="671251638">
    <w:abstractNumId w:val="25"/>
  </w:num>
  <w:num w:numId="21" w16cid:durableId="992027844">
    <w:abstractNumId w:val="20"/>
  </w:num>
  <w:num w:numId="22" w16cid:durableId="613681054">
    <w:abstractNumId w:val="23"/>
  </w:num>
  <w:num w:numId="23" w16cid:durableId="291793345">
    <w:abstractNumId w:val="12"/>
  </w:num>
  <w:num w:numId="24" w16cid:durableId="959140565">
    <w:abstractNumId w:val="19"/>
  </w:num>
  <w:num w:numId="25" w16cid:durableId="308216067">
    <w:abstractNumId w:val="24"/>
  </w:num>
  <w:num w:numId="26" w16cid:durableId="1237089070">
    <w:abstractNumId w:val="10"/>
  </w:num>
  <w:num w:numId="27" w16cid:durableId="2013608263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NZ" w:vendorID="64" w:dllVersion="0" w:nlCheck="1" w:checkStyle="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CF8"/>
    <w:rsid w:val="000010C9"/>
    <w:rsid w:val="0000798B"/>
    <w:rsid w:val="000119AE"/>
    <w:rsid w:val="00011CBE"/>
    <w:rsid w:val="00014627"/>
    <w:rsid w:val="000151F6"/>
    <w:rsid w:val="000161E3"/>
    <w:rsid w:val="00016948"/>
    <w:rsid w:val="000201FE"/>
    <w:rsid w:val="000226BD"/>
    <w:rsid w:val="0002346A"/>
    <w:rsid w:val="00023CB2"/>
    <w:rsid w:val="00024C4D"/>
    <w:rsid w:val="00037AED"/>
    <w:rsid w:val="000469B4"/>
    <w:rsid w:val="00050846"/>
    <w:rsid w:val="00056F59"/>
    <w:rsid w:val="000577B5"/>
    <w:rsid w:val="000616DE"/>
    <w:rsid w:val="00062398"/>
    <w:rsid w:val="00062EC1"/>
    <w:rsid w:val="00075B62"/>
    <w:rsid w:val="00080902"/>
    <w:rsid w:val="00082A40"/>
    <w:rsid w:val="0009096F"/>
    <w:rsid w:val="00090CD6"/>
    <w:rsid w:val="000A1510"/>
    <w:rsid w:val="000A7DB9"/>
    <w:rsid w:val="000B7D79"/>
    <w:rsid w:val="000C1ADC"/>
    <w:rsid w:val="000C7D03"/>
    <w:rsid w:val="000D0683"/>
    <w:rsid w:val="000D0AE6"/>
    <w:rsid w:val="000F738F"/>
    <w:rsid w:val="000F7537"/>
    <w:rsid w:val="00106170"/>
    <w:rsid w:val="001264F2"/>
    <w:rsid w:val="0012727D"/>
    <w:rsid w:val="00134373"/>
    <w:rsid w:val="00134843"/>
    <w:rsid w:val="001506E9"/>
    <w:rsid w:val="00155237"/>
    <w:rsid w:val="001622E3"/>
    <w:rsid w:val="001622FA"/>
    <w:rsid w:val="00162604"/>
    <w:rsid w:val="0016469D"/>
    <w:rsid w:val="0016547E"/>
    <w:rsid w:val="001656D8"/>
    <w:rsid w:val="0016622D"/>
    <w:rsid w:val="00176036"/>
    <w:rsid w:val="0018018A"/>
    <w:rsid w:val="00181E80"/>
    <w:rsid w:val="00183687"/>
    <w:rsid w:val="00196E1B"/>
    <w:rsid w:val="001A43F6"/>
    <w:rsid w:val="001A7397"/>
    <w:rsid w:val="001A7C2C"/>
    <w:rsid w:val="001B0E98"/>
    <w:rsid w:val="001B3EBF"/>
    <w:rsid w:val="001B6B00"/>
    <w:rsid w:val="001C3925"/>
    <w:rsid w:val="001E5D05"/>
    <w:rsid w:val="001E7275"/>
    <w:rsid w:val="00203610"/>
    <w:rsid w:val="00204838"/>
    <w:rsid w:val="00207244"/>
    <w:rsid w:val="002157BE"/>
    <w:rsid w:val="002220E2"/>
    <w:rsid w:val="002231A9"/>
    <w:rsid w:val="002235A1"/>
    <w:rsid w:val="0023250C"/>
    <w:rsid w:val="002349B6"/>
    <w:rsid w:val="002429B8"/>
    <w:rsid w:val="002432BB"/>
    <w:rsid w:val="00247766"/>
    <w:rsid w:val="00247C6B"/>
    <w:rsid w:val="002506DB"/>
    <w:rsid w:val="002524F0"/>
    <w:rsid w:val="00260768"/>
    <w:rsid w:val="00266B67"/>
    <w:rsid w:val="002725A2"/>
    <w:rsid w:val="002726C1"/>
    <w:rsid w:val="00273914"/>
    <w:rsid w:val="0027671B"/>
    <w:rsid w:val="002771CC"/>
    <w:rsid w:val="00281657"/>
    <w:rsid w:val="00281EDB"/>
    <w:rsid w:val="002864FF"/>
    <w:rsid w:val="002870AD"/>
    <w:rsid w:val="002879D4"/>
    <w:rsid w:val="00291511"/>
    <w:rsid w:val="00292326"/>
    <w:rsid w:val="002923C0"/>
    <w:rsid w:val="00295CE0"/>
    <w:rsid w:val="002A5C15"/>
    <w:rsid w:val="002B0610"/>
    <w:rsid w:val="002B3B4A"/>
    <w:rsid w:val="002B4246"/>
    <w:rsid w:val="002B43C0"/>
    <w:rsid w:val="002C1B82"/>
    <w:rsid w:val="002C232C"/>
    <w:rsid w:val="002C3082"/>
    <w:rsid w:val="002C7F85"/>
    <w:rsid w:val="002E4B23"/>
    <w:rsid w:val="002E5B0F"/>
    <w:rsid w:val="002E7A4E"/>
    <w:rsid w:val="00300EF0"/>
    <w:rsid w:val="00310F20"/>
    <w:rsid w:val="00315E62"/>
    <w:rsid w:val="00317136"/>
    <w:rsid w:val="00323C4B"/>
    <w:rsid w:val="003245AC"/>
    <w:rsid w:val="00331134"/>
    <w:rsid w:val="003312E1"/>
    <w:rsid w:val="003410A4"/>
    <w:rsid w:val="003427AC"/>
    <w:rsid w:val="00342AD4"/>
    <w:rsid w:val="00346479"/>
    <w:rsid w:val="0035274F"/>
    <w:rsid w:val="00355829"/>
    <w:rsid w:val="00363DFF"/>
    <w:rsid w:val="00366323"/>
    <w:rsid w:val="00373458"/>
    <w:rsid w:val="00374846"/>
    <w:rsid w:val="00383167"/>
    <w:rsid w:val="003949B4"/>
    <w:rsid w:val="003A0664"/>
    <w:rsid w:val="003A2EAD"/>
    <w:rsid w:val="003A7361"/>
    <w:rsid w:val="003B04E8"/>
    <w:rsid w:val="003B6EDF"/>
    <w:rsid w:val="003B7D38"/>
    <w:rsid w:val="003D07D5"/>
    <w:rsid w:val="003D3EEB"/>
    <w:rsid w:val="003D5AAB"/>
    <w:rsid w:val="003D5AF7"/>
    <w:rsid w:val="003D6B6D"/>
    <w:rsid w:val="003D6D33"/>
    <w:rsid w:val="003D7CFD"/>
    <w:rsid w:val="003E37BB"/>
    <w:rsid w:val="003E6024"/>
    <w:rsid w:val="003F22A1"/>
    <w:rsid w:val="004038AD"/>
    <w:rsid w:val="00404C4F"/>
    <w:rsid w:val="004136A4"/>
    <w:rsid w:val="00415C8E"/>
    <w:rsid w:val="00425A8F"/>
    <w:rsid w:val="00430C07"/>
    <w:rsid w:val="00435860"/>
    <w:rsid w:val="00445627"/>
    <w:rsid w:val="00453E61"/>
    <w:rsid w:val="00461F40"/>
    <w:rsid w:val="00462304"/>
    <w:rsid w:val="0047382A"/>
    <w:rsid w:val="00473B87"/>
    <w:rsid w:val="00480C67"/>
    <w:rsid w:val="00481408"/>
    <w:rsid w:val="00484B59"/>
    <w:rsid w:val="00491B4D"/>
    <w:rsid w:val="00493843"/>
    <w:rsid w:val="0049427C"/>
    <w:rsid w:val="004943B6"/>
    <w:rsid w:val="00494978"/>
    <w:rsid w:val="00497A7E"/>
    <w:rsid w:val="004A074D"/>
    <w:rsid w:val="004B07C2"/>
    <w:rsid w:val="004B4FCA"/>
    <w:rsid w:val="004B7D10"/>
    <w:rsid w:val="004C0CFB"/>
    <w:rsid w:val="004C1ABE"/>
    <w:rsid w:val="004C7E7D"/>
    <w:rsid w:val="004D1F21"/>
    <w:rsid w:val="004D72BD"/>
    <w:rsid w:val="004E1269"/>
    <w:rsid w:val="004E5C48"/>
    <w:rsid w:val="004F1219"/>
    <w:rsid w:val="005022EE"/>
    <w:rsid w:val="00503C71"/>
    <w:rsid w:val="00505C09"/>
    <w:rsid w:val="00510AF1"/>
    <w:rsid w:val="00515D6D"/>
    <w:rsid w:val="0051748D"/>
    <w:rsid w:val="005220F7"/>
    <w:rsid w:val="00523139"/>
    <w:rsid w:val="00531371"/>
    <w:rsid w:val="00542AD6"/>
    <w:rsid w:val="005519F8"/>
    <w:rsid w:val="00553C3D"/>
    <w:rsid w:val="00555CF8"/>
    <w:rsid w:val="00556830"/>
    <w:rsid w:val="00561875"/>
    <w:rsid w:val="00567F91"/>
    <w:rsid w:val="00570202"/>
    <w:rsid w:val="005733A0"/>
    <w:rsid w:val="0057498D"/>
    <w:rsid w:val="0059426B"/>
    <w:rsid w:val="00595B60"/>
    <w:rsid w:val="005B10E4"/>
    <w:rsid w:val="005B382D"/>
    <w:rsid w:val="005B4389"/>
    <w:rsid w:val="005B56C7"/>
    <w:rsid w:val="005B60AF"/>
    <w:rsid w:val="005C0499"/>
    <w:rsid w:val="005D0E17"/>
    <w:rsid w:val="005D35EF"/>
    <w:rsid w:val="005D6075"/>
    <w:rsid w:val="005E42FF"/>
    <w:rsid w:val="005E65FE"/>
    <w:rsid w:val="005F3D38"/>
    <w:rsid w:val="005F6F63"/>
    <w:rsid w:val="00604F6D"/>
    <w:rsid w:val="006121B8"/>
    <w:rsid w:val="006130E2"/>
    <w:rsid w:val="00614B3A"/>
    <w:rsid w:val="00631816"/>
    <w:rsid w:val="00632C57"/>
    <w:rsid w:val="00637DE9"/>
    <w:rsid w:val="0064190A"/>
    <w:rsid w:val="00646ED8"/>
    <w:rsid w:val="00647821"/>
    <w:rsid w:val="006507F2"/>
    <w:rsid w:val="006635EA"/>
    <w:rsid w:val="00672146"/>
    <w:rsid w:val="00675ABF"/>
    <w:rsid w:val="00685E55"/>
    <w:rsid w:val="00687C03"/>
    <w:rsid w:val="00691ACC"/>
    <w:rsid w:val="00694048"/>
    <w:rsid w:val="00694C6E"/>
    <w:rsid w:val="006A4952"/>
    <w:rsid w:val="006A6748"/>
    <w:rsid w:val="006A769F"/>
    <w:rsid w:val="006B2411"/>
    <w:rsid w:val="006B676E"/>
    <w:rsid w:val="006C6719"/>
    <w:rsid w:val="006D00F2"/>
    <w:rsid w:val="006D458E"/>
    <w:rsid w:val="006E0310"/>
    <w:rsid w:val="006E6B06"/>
    <w:rsid w:val="006F549B"/>
    <w:rsid w:val="00700FEE"/>
    <w:rsid w:val="0070330A"/>
    <w:rsid w:val="007073E7"/>
    <w:rsid w:val="00712002"/>
    <w:rsid w:val="00720D93"/>
    <w:rsid w:val="00725F7D"/>
    <w:rsid w:val="00730B9F"/>
    <w:rsid w:val="00731D25"/>
    <w:rsid w:val="0073772E"/>
    <w:rsid w:val="00742395"/>
    <w:rsid w:val="00747D2A"/>
    <w:rsid w:val="00752006"/>
    <w:rsid w:val="00752CFA"/>
    <w:rsid w:val="00754B84"/>
    <w:rsid w:val="00771A94"/>
    <w:rsid w:val="00772596"/>
    <w:rsid w:val="00772D1B"/>
    <w:rsid w:val="00780850"/>
    <w:rsid w:val="00782A3B"/>
    <w:rsid w:val="0078794D"/>
    <w:rsid w:val="00791A29"/>
    <w:rsid w:val="00794CB0"/>
    <w:rsid w:val="007954CB"/>
    <w:rsid w:val="007B101D"/>
    <w:rsid w:val="007B4A38"/>
    <w:rsid w:val="007C2284"/>
    <w:rsid w:val="007D3AC1"/>
    <w:rsid w:val="007E213F"/>
    <w:rsid w:val="007F1E92"/>
    <w:rsid w:val="007F23B6"/>
    <w:rsid w:val="007F5EBD"/>
    <w:rsid w:val="00803E2F"/>
    <w:rsid w:val="008061B3"/>
    <w:rsid w:val="008127C2"/>
    <w:rsid w:val="008308F4"/>
    <w:rsid w:val="0083384F"/>
    <w:rsid w:val="00841ED2"/>
    <w:rsid w:val="00843DF2"/>
    <w:rsid w:val="0085092B"/>
    <w:rsid w:val="00857C11"/>
    <w:rsid w:val="00857DFB"/>
    <w:rsid w:val="008622D9"/>
    <w:rsid w:val="00867928"/>
    <w:rsid w:val="008705F2"/>
    <w:rsid w:val="00875E8C"/>
    <w:rsid w:val="008851BB"/>
    <w:rsid w:val="00885341"/>
    <w:rsid w:val="00894872"/>
    <w:rsid w:val="00895000"/>
    <w:rsid w:val="008A2889"/>
    <w:rsid w:val="008A5336"/>
    <w:rsid w:val="008A7019"/>
    <w:rsid w:val="008B1765"/>
    <w:rsid w:val="008B64C2"/>
    <w:rsid w:val="008C174F"/>
    <w:rsid w:val="008C2D7A"/>
    <w:rsid w:val="008C3759"/>
    <w:rsid w:val="008C444B"/>
    <w:rsid w:val="008C4584"/>
    <w:rsid w:val="008C5F62"/>
    <w:rsid w:val="008C7171"/>
    <w:rsid w:val="008E2CDA"/>
    <w:rsid w:val="008E3044"/>
    <w:rsid w:val="008E79C5"/>
    <w:rsid w:val="008F59A7"/>
    <w:rsid w:val="008F65F8"/>
    <w:rsid w:val="008F69A0"/>
    <w:rsid w:val="008F757E"/>
    <w:rsid w:val="009000DC"/>
    <w:rsid w:val="0090764B"/>
    <w:rsid w:val="00910CC1"/>
    <w:rsid w:val="00914900"/>
    <w:rsid w:val="00930300"/>
    <w:rsid w:val="00932C57"/>
    <w:rsid w:val="00940EC0"/>
    <w:rsid w:val="009450AB"/>
    <w:rsid w:val="0094667D"/>
    <w:rsid w:val="00946AD8"/>
    <w:rsid w:val="00952573"/>
    <w:rsid w:val="00962232"/>
    <w:rsid w:val="0096653D"/>
    <w:rsid w:val="00966F60"/>
    <w:rsid w:val="0097075E"/>
    <w:rsid w:val="009768CC"/>
    <w:rsid w:val="00984F36"/>
    <w:rsid w:val="009878D7"/>
    <w:rsid w:val="00990493"/>
    <w:rsid w:val="00991E20"/>
    <w:rsid w:val="0099346B"/>
    <w:rsid w:val="009A4049"/>
    <w:rsid w:val="009A40E9"/>
    <w:rsid w:val="009A56B0"/>
    <w:rsid w:val="009A56D3"/>
    <w:rsid w:val="009A66A2"/>
    <w:rsid w:val="009B5544"/>
    <w:rsid w:val="009B7F69"/>
    <w:rsid w:val="009C241A"/>
    <w:rsid w:val="009C62C2"/>
    <w:rsid w:val="009D42D4"/>
    <w:rsid w:val="009D6839"/>
    <w:rsid w:val="009E2D9D"/>
    <w:rsid w:val="009E5140"/>
    <w:rsid w:val="009F14D7"/>
    <w:rsid w:val="009F1832"/>
    <w:rsid w:val="009F1BC4"/>
    <w:rsid w:val="009F3DFD"/>
    <w:rsid w:val="00A13BEA"/>
    <w:rsid w:val="00A14837"/>
    <w:rsid w:val="00A21958"/>
    <w:rsid w:val="00A254B2"/>
    <w:rsid w:val="00A34875"/>
    <w:rsid w:val="00A350E1"/>
    <w:rsid w:val="00A425F8"/>
    <w:rsid w:val="00A45E2E"/>
    <w:rsid w:val="00A52BBE"/>
    <w:rsid w:val="00A57110"/>
    <w:rsid w:val="00A775AF"/>
    <w:rsid w:val="00A8717B"/>
    <w:rsid w:val="00A87817"/>
    <w:rsid w:val="00A92392"/>
    <w:rsid w:val="00A939AD"/>
    <w:rsid w:val="00AA289C"/>
    <w:rsid w:val="00AA5350"/>
    <w:rsid w:val="00AA54C3"/>
    <w:rsid w:val="00AB6102"/>
    <w:rsid w:val="00AC568C"/>
    <w:rsid w:val="00AE1C76"/>
    <w:rsid w:val="00AE42EB"/>
    <w:rsid w:val="00AE52DD"/>
    <w:rsid w:val="00AE6DE8"/>
    <w:rsid w:val="00AE7AD3"/>
    <w:rsid w:val="00AF2141"/>
    <w:rsid w:val="00AF2917"/>
    <w:rsid w:val="00AF6595"/>
    <w:rsid w:val="00AF68F6"/>
    <w:rsid w:val="00B01D20"/>
    <w:rsid w:val="00B126C5"/>
    <w:rsid w:val="00B1332A"/>
    <w:rsid w:val="00B139D3"/>
    <w:rsid w:val="00B15CA4"/>
    <w:rsid w:val="00B25E31"/>
    <w:rsid w:val="00B2727E"/>
    <w:rsid w:val="00B307F7"/>
    <w:rsid w:val="00B3294E"/>
    <w:rsid w:val="00B37EF1"/>
    <w:rsid w:val="00B53F61"/>
    <w:rsid w:val="00B546B8"/>
    <w:rsid w:val="00B6018C"/>
    <w:rsid w:val="00B65D73"/>
    <w:rsid w:val="00B77393"/>
    <w:rsid w:val="00B8138B"/>
    <w:rsid w:val="00B92B35"/>
    <w:rsid w:val="00BA0F3E"/>
    <w:rsid w:val="00BA473A"/>
    <w:rsid w:val="00BB09E1"/>
    <w:rsid w:val="00BB142A"/>
    <w:rsid w:val="00BB1604"/>
    <w:rsid w:val="00BB46E1"/>
    <w:rsid w:val="00BB6C9E"/>
    <w:rsid w:val="00BB7478"/>
    <w:rsid w:val="00BB7675"/>
    <w:rsid w:val="00BC26A9"/>
    <w:rsid w:val="00BC5C3E"/>
    <w:rsid w:val="00BD2A5D"/>
    <w:rsid w:val="00BD528F"/>
    <w:rsid w:val="00BD7F67"/>
    <w:rsid w:val="00BE19C3"/>
    <w:rsid w:val="00BF600F"/>
    <w:rsid w:val="00BF69DA"/>
    <w:rsid w:val="00C008B1"/>
    <w:rsid w:val="00C048A4"/>
    <w:rsid w:val="00C13F15"/>
    <w:rsid w:val="00C20D4D"/>
    <w:rsid w:val="00C224AE"/>
    <w:rsid w:val="00C22A2C"/>
    <w:rsid w:val="00C23E23"/>
    <w:rsid w:val="00C2664F"/>
    <w:rsid w:val="00C32116"/>
    <w:rsid w:val="00C33F5B"/>
    <w:rsid w:val="00C374BC"/>
    <w:rsid w:val="00C43C32"/>
    <w:rsid w:val="00C52265"/>
    <w:rsid w:val="00C52CE0"/>
    <w:rsid w:val="00C52FEE"/>
    <w:rsid w:val="00C5435D"/>
    <w:rsid w:val="00C5517E"/>
    <w:rsid w:val="00C55ABB"/>
    <w:rsid w:val="00C5728C"/>
    <w:rsid w:val="00C60D6F"/>
    <w:rsid w:val="00C624B6"/>
    <w:rsid w:val="00C64851"/>
    <w:rsid w:val="00C71200"/>
    <w:rsid w:val="00C80482"/>
    <w:rsid w:val="00C8052A"/>
    <w:rsid w:val="00C80B43"/>
    <w:rsid w:val="00C84FC4"/>
    <w:rsid w:val="00C869D6"/>
    <w:rsid w:val="00C86CA8"/>
    <w:rsid w:val="00C908FC"/>
    <w:rsid w:val="00CA0A34"/>
    <w:rsid w:val="00CA31C0"/>
    <w:rsid w:val="00CA6C77"/>
    <w:rsid w:val="00CC0185"/>
    <w:rsid w:val="00CC0C51"/>
    <w:rsid w:val="00CC6F36"/>
    <w:rsid w:val="00CD15DA"/>
    <w:rsid w:val="00CD3A10"/>
    <w:rsid w:val="00CD3D8E"/>
    <w:rsid w:val="00CE2817"/>
    <w:rsid w:val="00CE42A4"/>
    <w:rsid w:val="00CE5270"/>
    <w:rsid w:val="00CE555E"/>
    <w:rsid w:val="00CE72BF"/>
    <w:rsid w:val="00CF69A9"/>
    <w:rsid w:val="00D04A65"/>
    <w:rsid w:val="00D1364C"/>
    <w:rsid w:val="00D16E64"/>
    <w:rsid w:val="00D178E5"/>
    <w:rsid w:val="00D17A46"/>
    <w:rsid w:val="00D2557C"/>
    <w:rsid w:val="00D279FE"/>
    <w:rsid w:val="00D4343F"/>
    <w:rsid w:val="00D459A6"/>
    <w:rsid w:val="00D542BB"/>
    <w:rsid w:val="00D61C4F"/>
    <w:rsid w:val="00D662D5"/>
    <w:rsid w:val="00D66D55"/>
    <w:rsid w:val="00D743FE"/>
    <w:rsid w:val="00D7626D"/>
    <w:rsid w:val="00D76E79"/>
    <w:rsid w:val="00D82266"/>
    <w:rsid w:val="00D83461"/>
    <w:rsid w:val="00D87453"/>
    <w:rsid w:val="00D93F14"/>
    <w:rsid w:val="00D95DE4"/>
    <w:rsid w:val="00DA44C0"/>
    <w:rsid w:val="00DA4AC3"/>
    <w:rsid w:val="00DB2C8B"/>
    <w:rsid w:val="00DB2D1B"/>
    <w:rsid w:val="00DB6F8A"/>
    <w:rsid w:val="00DB742B"/>
    <w:rsid w:val="00DC1E9E"/>
    <w:rsid w:val="00DC3936"/>
    <w:rsid w:val="00DC6A23"/>
    <w:rsid w:val="00DD1129"/>
    <w:rsid w:val="00DD39CD"/>
    <w:rsid w:val="00DD57D6"/>
    <w:rsid w:val="00DD6E9E"/>
    <w:rsid w:val="00DE4658"/>
    <w:rsid w:val="00DE47D4"/>
    <w:rsid w:val="00DE6AAE"/>
    <w:rsid w:val="00DE6FFC"/>
    <w:rsid w:val="00DF029F"/>
    <w:rsid w:val="00DF11E4"/>
    <w:rsid w:val="00E002DD"/>
    <w:rsid w:val="00E30D1F"/>
    <w:rsid w:val="00E33304"/>
    <w:rsid w:val="00E345C5"/>
    <w:rsid w:val="00E3642E"/>
    <w:rsid w:val="00E36905"/>
    <w:rsid w:val="00E36B7F"/>
    <w:rsid w:val="00E36C03"/>
    <w:rsid w:val="00E371E9"/>
    <w:rsid w:val="00E43B5D"/>
    <w:rsid w:val="00E5125F"/>
    <w:rsid w:val="00E54EF2"/>
    <w:rsid w:val="00E5697A"/>
    <w:rsid w:val="00E656CC"/>
    <w:rsid w:val="00E659D4"/>
    <w:rsid w:val="00E73A0B"/>
    <w:rsid w:val="00E7794A"/>
    <w:rsid w:val="00E83025"/>
    <w:rsid w:val="00E852EE"/>
    <w:rsid w:val="00E934F8"/>
    <w:rsid w:val="00E9735E"/>
    <w:rsid w:val="00EA7820"/>
    <w:rsid w:val="00EB78D9"/>
    <w:rsid w:val="00EC0286"/>
    <w:rsid w:val="00EC1FBE"/>
    <w:rsid w:val="00EC7D91"/>
    <w:rsid w:val="00ED4443"/>
    <w:rsid w:val="00ED5699"/>
    <w:rsid w:val="00EE5BB4"/>
    <w:rsid w:val="00EE5F20"/>
    <w:rsid w:val="00EF2B9C"/>
    <w:rsid w:val="00F02609"/>
    <w:rsid w:val="00F06591"/>
    <w:rsid w:val="00F0703A"/>
    <w:rsid w:val="00F25D8C"/>
    <w:rsid w:val="00F326F6"/>
    <w:rsid w:val="00F32C6D"/>
    <w:rsid w:val="00F4552F"/>
    <w:rsid w:val="00F47B06"/>
    <w:rsid w:val="00F5583F"/>
    <w:rsid w:val="00F60B6B"/>
    <w:rsid w:val="00F642E7"/>
    <w:rsid w:val="00F76A88"/>
    <w:rsid w:val="00F77A62"/>
    <w:rsid w:val="00F82C13"/>
    <w:rsid w:val="00F83411"/>
    <w:rsid w:val="00F841D7"/>
    <w:rsid w:val="00F8598F"/>
    <w:rsid w:val="00F866D6"/>
    <w:rsid w:val="00F95C88"/>
    <w:rsid w:val="00FA311E"/>
    <w:rsid w:val="00FA3652"/>
    <w:rsid w:val="00FB2A28"/>
    <w:rsid w:val="00FB37B8"/>
    <w:rsid w:val="00FB4431"/>
    <w:rsid w:val="00FB4ADF"/>
    <w:rsid w:val="00FB5916"/>
    <w:rsid w:val="00FB73DA"/>
    <w:rsid w:val="00FC1097"/>
    <w:rsid w:val="00FC7082"/>
    <w:rsid w:val="00FD6283"/>
    <w:rsid w:val="00FE0E9C"/>
    <w:rsid w:val="00FE2F53"/>
    <w:rsid w:val="00FF011A"/>
    <w:rsid w:val="00FF1C34"/>
    <w:rsid w:val="00FF4797"/>
    <w:rsid w:val="00FF60DD"/>
    <w:rsid w:val="0D33B5F6"/>
    <w:rsid w:val="25B6DA84"/>
    <w:rsid w:val="3A38D0C5"/>
    <w:rsid w:val="5B9E9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7FCD69"/>
  <w15:chartTrackingRefBased/>
  <w15:docId w15:val="{92978483-88F2-4783-9B25-E852A5F2D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 Light" w:eastAsiaTheme="minorHAnsi" w:hAnsi="Roboto Light" w:cs="Times New Roman (Body CS)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B6D"/>
    <w:pPr>
      <w:spacing w:after="240" w:line="300" w:lineRule="exact"/>
    </w:pPr>
  </w:style>
  <w:style w:type="paragraph" w:styleId="Heading1">
    <w:name w:val="heading 1"/>
    <w:basedOn w:val="Normal"/>
    <w:next w:val="Normal"/>
    <w:link w:val="Heading1Char"/>
    <w:uiPriority w:val="9"/>
    <w:qFormat/>
    <w:rsid w:val="00F82C13"/>
    <w:pPr>
      <w:keepNext/>
      <w:keepLines/>
      <w:spacing w:after="600" w:line="240" w:lineRule="auto"/>
      <w:ind w:right="1701"/>
      <w:outlineLvl w:val="0"/>
    </w:pPr>
    <w:rPr>
      <w:rFonts w:eastAsiaTheme="majorEastAsia" w:cstheme="majorBidi"/>
      <w:color w:val="005687" w:themeColor="text2"/>
      <w:sz w:val="60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395"/>
    <w:pPr>
      <w:keepNext/>
      <w:keepLines/>
      <w:spacing w:before="480" w:line="240" w:lineRule="auto"/>
      <w:outlineLvl w:val="1"/>
    </w:pPr>
    <w:rPr>
      <w:rFonts w:eastAsiaTheme="majorEastAsia" w:cstheme="majorBidi"/>
      <w:color w:val="005687" w:themeColor="text2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66D6"/>
    <w:pPr>
      <w:keepNext/>
      <w:keepLines/>
      <w:spacing w:before="240"/>
      <w:outlineLvl w:val="2"/>
    </w:pPr>
    <w:rPr>
      <w:rFonts w:ascii="Roboto" w:eastAsiaTheme="majorEastAsia" w:hAnsi="Roboto" w:cstheme="majorBidi"/>
      <w:b/>
      <w:color w:val="7BA7BC" w:themeColor="background2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D03"/>
    <w:pPr>
      <w:keepNext/>
      <w:keepLines/>
      <w:spacing w:before="240" w:line="240" w:lineRule="auto"/>
      <w:outlineLvl w:val="3"/>
    </w:pPr>
    <w:rPr>
      <w:rFonts w:ascii="Roboto" w:eastAsiaTheme="majorEastAsia" w:hAnsi="Roboto" w:cs="Times New Roman (Headings CS)"/>
      <w:b/>
      <w:iCs/>
      <w:caps/>
      <w:color w:val="005687" w:themeColor="text2"/>
      <w:spacing w:val="20"/>
      <w:sz w:val="1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E4658"/>
    <w:pPr>
      <w:keepNext/>
      <w:keepLines/>
      <w:spacing w:before="240" w:after="120"/>
      <w:outlineLvl w:val="4"/>
    </w:pPr>
    <w:rPr>
      <w:rFonts w:ascii="Roboto" w:eastAsiaTheme="majorEastAsia" w:hAnsi="Roboto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00E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1431E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C13"/>
    <w:rPr>
      <w:rFonts w:eastAsiaTheme="majorEastAsia" w:cstheme="majorBidi"/>
      <w:color w:val="005687" w:themeColor="text2"/>
      <w:sz w:val="6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42395"/>
    <w:rPr>
      <w:rFonts w:eastAsiaTheme="majorEastAsia" w:cstheme="majorBidi"/>
      <w:color w:val="005687" w:themeColor="text2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66D6"/>
    <w:rPr>
      <w:rFonts w:ascii="Roboto" w:eastAsiaTheme="majorEastAsia" w:hAnsi="Roboto" w:cstheme="majorBidi"/>
      <w:b/>
      <w:color w:val="7BA7BC" w:themeColor="background2"/>
    </w:rPr>
  </w:style>
  <w:style w:type="paragraph" w:styleId="ListParagraph">
    <w:name w:val="List Paragraph"/>
    <w:basedOn w:val="Normal"/>
    <w:uiPriority w:val="34"/>
    <w:qFormat/>
    <w:rsid w:val="002C1B82"/>
    <w:pPr>
      <w:contextualSpacing/>
    </w:pPr>
  </w:style>
  <w:style w:type="numbering" w:customStyle="1" w:styleId="WineworksBullets">
    <w:name w:val="Wineworks Bullets"/>
    <w:uiPriority w:val="99"/>
    <w:rsid w:val="00A57110"/>
    <w:pPr>
      <w:numPr>
        <w:numId w:val="3"/>
      </w:numPr>
    </w:pPr>
  </w:style>
  <w:style w:type="numbering" w:styleId="111111">
    <w:name w:val="Outline List 2"/>
    <w:basedOn w:val="NoList"/>
    <w:uiPriority w:val="99"/>
    <w:semiHidden/>
    <w:unhideWhenUsed/>
    <w:rsid w:val="00F866D6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F866D6"/>
    <w:pPr>
      <w:numPr>
        <w:numId w:val="2"/>
      </w:numPr>
    </w:pPr>
  </w:style>
  <w:style w:type="paragraph" w:styleId="Subtitle">
    <w:name w:val="Subtitle"/>
    <w:basedOn w:val="Normal"/>
    <w:next w:val="Normal"/>
    <w:link w:val="SubtitleChar"/>
    <w:uiPriority w:val="11"/>
    <w:qFormat/>
    <w:rsid w:val="00F82C13"/>
    <w:pPr>
      <w:numPr>
        <w:ilvl w:val="1"/>
      </w:numPr>
      <w:spacing w:before="240" w:after="100" w:afterAutospacing="1" w:line="240" w:lineRule="auto"/>
      <w:ind w:right="1701"/>
    </w:pPr>
    <w:rPr>
      <w:rFonts w:ascii="Roboto" w:eastAsiaTheme="minorEastAsia" w:hAnsi="Roboto"/>
      <w:b/>
      <w:color w:val="7BA7BC" w:themeColor="background2"/>
      <w:spacing w:val="15"/>
      <w:sz w:val="28"/>
      <w:szCs w:val="22"/>
    </w:rPr>
  </w:style>
  <w:style w:type="numbering" w:customStyle="1" w:styleId="WineworksNumbers">
    <w:name w:val="Wineworks Numbers"/>
    <w:uiPriority w:val="99"/>
    <w:rsid w:val="00946AD8"/>
    <w:pPr>
      <w:numPr>
        <w:numId w:val="4"/>
      </w:numPr>
    </w:pPr>
  </w:style>
  <w:style w:type="character" w:customStyle="1" w:styleId="SubtitleChar">
    <w:name w:val="Subtitle Char"/>
    <w:basedOn w:val="DefaultParagraphFont"/>
    <w:link w:val="Subtitle"/>
    <w:uiPriority w:val="11"/>
    <w:rsid w:val="00F82C13"/>
    <w:rPr>
      <w:rFonts w:ascii="Roboto" w:eastAsiaTheme="minorEastAsia" w:hAnsi="Roboto"/>
      <w:b/>
      <w:color w:val="7BA7BC" w:themeColor="background2"/>
      <w:spacing w:val="15"/>
      <w:sz w:val="28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47C6B"/>
    <w:pPr>
      <w:spacing w:before="240" w:after="480" w:line="240" w:lineRule="auto"/>
    </w:pPr>
    <w:rPr>
      <w:iCs/>
      <w:color w:val="7BA7BC" w:themeColor="background2"/>
      <w:sz w:val="32"/>
    </w:rPr>
  </w:style>
  <w:style w:type="character" w:customStyle="1" w:styleId="QuoteChar">
    <w:name w:val="Quote Char"/>
    <w:basedOn w:val="DefaultParagraphFont"/>
    <w:link w:val="Quote"/>
    <w:uiPriority w:val="29"/>
    <w:rsid w:val="00247C6B"/>
    <w:rPr>
      <w:iCs/>
      <w:color w:val="7BA7BC" w:themeColor="background2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rsid w:val="000C7D03"/>
    <w:rPr>
      <w:rFonts w:ascii="Roboto" w:eastAsiaTheme="majorEastAsia" w:hAnsi="Roboto" w:cs="Times New Roman (Headings CS)"/>
      <w:b/>
      <w:iCs/>
      <w:caps/>
      <w:color w:val="005687" w:themeColor="text2"/>
      <w:spacing w:val="20"/>
      <w:sz w:val="16"/>
    </w:rPr>
  </w:style>
  <w:style w:type="character" w:customStyle="1" w:styleId="Heading5Char">
    <w:name w:val="Heading 5 Char"/>
    <w:basedOn w:val="DefaultParagraphFont"/>
    <w:link w:val="Heading5"/>
    <w:uiPriority w:val="9"/>
    <w:rsid w:val="00DE4658"/>
    <w:rPr>
      <w:rFonts w:ascii="Roboto" w:eastAsiaTheme="majorEastAsia" w:hAnsi="Roboto" w:cstheme="majorBidi"/>
      <w:b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F82C13"/>
    <w:pPr>
      <w:spacing w:after="840" w:line="240" w:lineRule="auto"/>
      <w:ind w:right="1701"/>
      <w:contextualSpacing/>
    </w:pPr>
    <w:rPr>
      <w:rFonts w:eastAsiaTheme="majorEastAsia" w:cstheme="majorBidi"/>
      <w:color w:val="005687" w:themeColor="text2"/>
      <w:spacing w:val="-10"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F82C13"/>
    <w:rPr>
      <w:rFonts w:eastAsiaTheme="majorEastAsia" w:cstheme="majorBidi"/>
      <w:color w:val="005687" w:themeColor="text2"/>
      <w:spacing w:val="-10"/>
      <w:kern w:val="28"/>
      <w:sz w:val="80"/>
      <w:szCs w:val="80"/>
    </w:rPr>
  </w:style>
  <w:style w:type="paragraph" w:styleId="NoSpacing">
    <w:name w:val="No Spacing"/>
    <w:uiPriority w:val="1"/>
    <w:qFormat/>
    <w:rsid w:val="00885341"/>
    <w:pPr>
      <w:spacing w:line="300" w:lineRule="exact"/>
    </w:pPr>
  </w:style>
  <w:style w:type="paragraph" w:styleId="Header">
    <w:name w:val="header"/>
    <w:basedOn w:val="Normal"/>
    <w:link w:val="HeaderChar"/>
    <w:unhideWhenUsed/>
    <w:rsid w:val="00C86CA8"/>
    <w:pPr>
      <w:tabs>
        <w:tab w:val="center" w:pos="4513"/>
        <w:tab w:val="right" w:pos="9026"/>
      </w:tabs>
      <w:spacing w:after="480" w:line="240" w:lineRule="auto"/>
    </w:pPr>
  </w:style>
  <w:style w:type="character" w:customStyle="1" w:styleId="HeaderChar">
    <w:name w:val="Header Char"/>
    <w:basedOn w:val="DefaultParagraphFont"/>
    <w:link w:val="Header"/>
    <w:rsid w:val="00C86CA8"/>
  </w:style>
  <w:style w:type="paragraph" w:styleId="Footer">
    <w:name w:val="footer"/>
    <w:basedOn w:val="Normal"/>
    <w:link w:val="FooterChar"/>
    <w:unhideWhenUsed/>
    <w:rsid w:val="0000798B"/>
    <w:pPr>
      <w:tabs>
        <w:tab w:val="center" w:pos="4513"/>
        <w:tab w:val="right" w:pos="9026"/>
      </w:tabs>
      <w:spacing w:after="0" w:line="240" w:lineRule="auto"/>
    </w:pPr>
    <w:rPr>
      <w:color w:val="005687" w:themeColor="text2"/>
      <w:sz w:val="16"/>
    </w:rPr>
  </w:style>
  <w:style w:type="character" w:customStyle="1" w:styleId="FooterChar">
    <w:name w:val="Footer Char"/>
    <w:basedOn w:val="DefaultParagraphFont"/>
    <w:link w:val="Footer"/>
    <w:rsid w:val="0000798B"/>
    <w:rPr>
      <w:color w:val="005687" w:themeColor="text2"/>
      <w:sz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4B2"/>
    <w:pPr>
      <w:pBdr>
        <w:top w:val="single" w:sz="4" w:space="10" w:color="7BA7BC" w:themeColor="background2"/>
        <w:bottom w:val="single" w:sz="4" w:space="12" w:color="7BA7BC" w:themeColor="background2"/>
      </w:pBdr>
      <w:spacing w:before="100" w:beforeAutospacing="1" w:after="100" w:afterAutospacing="1"/>
    </w:pPr>
    <w:rPr>
      <w:rFonts w:ascii="Roboto Medium" w:hAnsi="Roboto Medium"/>
      <w:iCs/>
      <w:color w:val="005687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4B2"/>
    <w:rPr>
      <w:rFonts w:ascii="Roboto Medium" w:hAnsi="Roboto Medium"/>
      <w:iCs/>
      <w:color w:val="005687" w:themeColor="text2"/>
    </w:rPr>
  </w:style>
  <w:style w:type="paragraph" w:customStyle="1" w:styleId="IntroParagraph">
    <w:name w:val="Intro Paragraph"/>
    <w:basedOn w:val="Normal"/>
    <w:qFormat/>
    <w:rsid w:val="00D1364C"/>
    <w:pPr>
      <w:spacing w:before="240" w:after="360" w:line="240" w:lineRule="auto"/>
    </w:pPr>
    <w:rPr>
      <w:color w:val="005687" w:themeColor="text2"/>
      <w:sz w:val="28"/>
      <w:lang w:val="en-US"/>
    </w:rPr>
  </w:style>
  <w:style w:type="table" w:customStyle="1" w:styleId="WineworksSimpleBlue">
    <w:name w:val="Wineworks Simple Blue"/>
    <w:basedOn w:val="TableNormal"/>
    <w:uiPriority w:val="99"/>
    <w:rsid w:val="007F1E92"/>
    <w:pPr>
      <w:spacing w:before="100" w:beforeAutospacing="1" w:after="100" w:afterAutospacing="1" w:line="300" w:lineRule="exact"/>
    </w:pPr>
    <w:tblPr>
      <w:tblBorders>
        <w:bottom w:val="single" w:sz="12" w:space="0" w:color="005687" w:themeColor="text2"/>
        <w:insideH w:val="single" w:sz="4" w:space="0" w:color="7BA7BC" w:themeColor="background2"/>
      </w:tblBorders>
      <w:tblCellMar>
        <w:top w:w="57" w:type="dxa"/>
        <w:bottom w:w="85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120" w:beforeAutospacing="0" w:afterLines="0" w:after="100" w:afterAutospacing="1" w:line="240" w:lineRule="auto"/>
      </w:pPr>
      <w:rPr>
        <w:rFonts w:ascii="Times New Roman (Headings CS)" w:hAnsi="Times New Roman (Headings CS)"/>
        <w:b/>
        <w:i w:val="0"/>
        <w:color w:val="005687" w:themeColor="text2"/>
        <w:sz w:val="13"/>
      </w:rPr>
      <w:tblPr/>
      <w:tcPr>
        <w:tcBorders>
          <w:top w:val="nil"/>
          <w:left w:val="nil"/>
          <w:bottom w:val="single" w:sz="12" w:space="0" w:color="005687" w:themeColor="text2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WineworksVersion">
    <w:name w:val="Wineworks Version"/>
    <w:basedOn w:val="TableNormal"/>
    <w:uiPriority w:val="99"/>
    <w:rsid w:val="002923C0"/>
    <w:pPr>
      <w:spacing w:before="100" w:beforeAutospacing="1" w:after="100" w:afterAutospacing="1"/>
    </w:pPr>
    <w:rPr>
      <w:sz w:val="16"/>
    </w:rPr>
    <w:tblPr>
      <w:tblInd w:w="-567" w:type="dxa"/>
      <w:tblBorders>
        <w:top w:val="single" w:sz="4" w:space="0" w:color="005687" w:themeColor="text2"/>
        <w:bottom w:val="single" w:sz="4" w:space="0" w:color="005687" w:themeColor="text2"/>
        <w:insideH w:val="single" w:sz="4" w:space="0" w:color="005687" w:themeColor="text2"/>
      </w:tblBorders>
      <w:tblCellMar>
        <w:top w:w="28" w:type="dxa"/>
        <w:left w:w="0" w:type="dxa"/>
        <w:bottom w:w="85" w:type="dxa"/>
        <w:right w:w="0" w:type="dxa"/>
      </w:tblCellMar>
    </w:tblPr>
    <w:tcPr>
      <w:vAlign w:val="center"/>
    </w:tcPr>
  </w:style>
  <w:style w:type="character" w:styleId="PageNumber">
    <w:name w:val="page number"/>
    <w:basedOn w:val="DefaultParagraphFont"/>
    <w:uiPriority w:val="99"/>
    <w:semiHidden/>
    <w:unhideWhenUsed/>
    <w:rsid w:val="0000798B"/>
    <w:rPr>
      <w:rFonts w:asciiTheme="minorHAnsi" w:hAnsiTheme="minorHAnsi"/>
      <w:b/>
      <w:color w:val="005687" w:themeColor="text2"/>
      <w:sz w:val="13"/>
    </w:rPr>
  </w:style>
  <w:style w:type="paragraph" w:styleId="ListNumber">
    <w:name w:val="List Number"/>
    <w:basedOn w:val="Normal"/>
    <w:uiPriority w:val="99"/>
    <w:unhideWhenUsed/>
    <w:rsid w:val="00946AD8"/>
    <w:pPr>
      <w:numPr>
        <w:numId w:val="5"/>
      </w:numPr>
      <w:contextualSpacing/>
    </w:pPr>
  </w:style>
  <w:style w:type="paragraph" w:styleId="ListBullet">
    <w:name w:val="List Bullet"/>
    <w:basedOn w:val="Normal"/>
    <w:uiPriority w:val="99"/>
    <w:unhideWhenUsed/>
    <w:rsid w:val="00B92B35"/>
    <w:pPr>
      <w:numPr>
        <w:numId w:val="6"/>
      </w:numPr>
      <w:contextualSpacing/>
    </w:pPr>
  </w:style>
  <w:style w:type="character" w:styleId="Strong">
    <w:name w:val="Strong"/>
    <w:basedOn w:val="DefaultParagraphFont"/>
    <w:uiPriority w:val="22"/>
    <w:qFormat/>
    <w:rsid w:val="005E65FE"/>
    <w:rPr>
      <w:rFonts w:asciiTheme="minorHAnsi" w:hAnsiTheme="minorHAnsi"/>
      <w:b/>
      <w:bCs/>
    </w:rPr>
  </w:style>
  <w:style w:type="table" w:customStyle="1" w:styleId="WineworksSimpleGreen">
    <w:name w:val="Wineworks Simple Green"/>
    <w:basedOn w:val="WineworksSimpleBlue"/>
    <w:uiPriority w:val="99"/>
    <w:rsid w:val="009A4049"/>
    <w:tblPr>
      <w:tblBorders>
        <w:bottom w:val="single" w:sz="12" w:space="0" w:color="44883E" w:themeColor="accent1"/>
        <w:insideH w:val="single" w:sz="4" w:space="0" w:color="83C47E" w:themeColor="accent1" w:themeTint="99"/>
      </w:tblBorders>
    </w:tblPr>
    <w:tblStylePr w:type="firstRow">
      <w:pPr>
        <w:wordWrap/>
        <w:spacing w:beforeLines="0" w:before="120" w:beforeAutospacing="0" w:afterLines="0" w:after="100" w:afterAutospacing="1" w:line="240" w:lineRule="auto"/>
      </w:pPr>
      <w:rPr>
        <w:rFonts w:ascii="Bahnschrift Light SemiCondensed" w:hAnsi="Bahnschrift Light SemiCondensed"/>
        <w:b/>
        <w:i w:val="0"/>
        <w:color w:val="44883E" w:themeColor="accent1"/>
        <w:sz w:val="13"/>
      </w:rPr>
      <w:tblPr/>
      <w:tcPr>
        <w:tcBorders>
          <w:top w:val="nil"/>
          <w:left w:val="nil"/>
          <w:bottom w:val="single" w:sz="12" w:space="0" w:color="44883E" w:themeColor="accen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6Char">
    <w:name w:val="Heading 6 Char"/>
    <w:basedOn w:val="DefaultParagraphFont"/>
    <w:link w:val="Heading6"/>
    <w:uiPriority w:val="9"/>
    <w:rsid w:val="00300EF0"/>
    <w:rPr>
      <w:rFonts w:asciiTheme="majorHAnsi" w:eastAsiaTheme="majorEastAsia" w:hAnsiTheme="majorHAnsi" w:cstheme="majorBidi"/>
      <w:color w:val="21431E" w:themeColor="accent1" w:themeShade="7F"/>
    </w:rPr>
  </w:style>
  <w:style w:type="table" w:customStyle="1" w:styleId="WineworksDetailed">
    <w:name w:val="Wineworks Detailed"/>
    <w:basedOn w:val="TableNormal"/>
    <w:uiPriority w:val="99"/>
    <w:rsid w:val="009F1832"/>
    <w:pPr>
      <w:spacing w:before="100" w:beforeAutospacing="1" w:after="100" w:afterAutospacing="1" w:line="300" w:lineRule="exact"/>
    </w:pPr>
    <w:tblPr>
      <w:tblBorders>
        <w:top w:val="single" w:sz="4" w:space="0" w:color="005687" w:themeColor="text2"/>
        <w:left w:val="single" w:sz="4" w:space="0" w:color="005687" w:themeColor="text2"/>
        <w:bottom w:val="single" w:sz="4" w:space="0" w:color="005687" w:themeColor="text2"/>
        <w:right w:val="single" w:sz="4" w:space="0" w:color="005687" w:themeColor="text2"/>
        <w:insideH w:val="single" w:sz="4" w:space="0" w:color="005687" w:themeColor="text2"/>
        <w:insideV w:val="single" w:sz="4" w:space="0" w:color="005687" w:themeColor="text2"/>
      </w:tblBorders>
      <w:tblCellMar>
        <w:top w:w="57" w:type="dxa"/>
        <w:bottom w:w="85" w:type="dxa"/>
      </w:tblCellMar>
    </w:tblPr>
    <w:trPr>
      <w:cantSplit/>
    </w:trPr>
    <w:tblStylePr w:type="firstRow">
      <w:rPr>
        <w:rFonts w:ascii="Times New Roman (Headings CS)" w:hAnsi="Times New Roman (Headings CS)"/>
        <w:b/>
        <w:i w:val="0"/>
        <w:color w:val="005687" w:themeColor="text2"/>
      </w:rPr>
      <w:tblPr/>
      <w:tcPr>
        <w:tcBorders>
          <w:top w:val="nil"/>
          <w:left w:val="nil"/>
          <w:bottom w:val="single" w:sz="12" w:space="0" w:color="005687" w:themeColor="text2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SubtleEmphasis">
    <w:name w:val="Subtle Emphasis"/>
    <w:basedOn w:val="DefaultParagraphFont"/>
    <w:uiPriority w:val="19"/>
    <w:qFormat/>
    <w:rsid w:val="002726C1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291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76E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HighlightBullet">
    <w:name w:val="Highlight Bullet"/>
    <w:basedOn w:val="ListBullet"/>
    <w:qFormat/>
    <w:rsid w:val="00F47B06"/>
    <w:pPr>
      <w:numPr>
        <w:numId w:val="8"/>
      </w:numPr>
      <w:spacing w:after="120"/>
      <w:contextualSpacing w:val="0"/>
    </w:pPr>
  </w:style>
  <w:style w:type="numbering" w:customStyle="1" w:styleId="WineworksHighlightBullet">
    <w:name w:val="Wineworks Highlight Bullet"/>
    <w:uiPriority w:val="99"/>
    <w:rsid w:val="00F47B06"/>
    <w:pPr>
      <w:numPr>
        <w:numId w:val="7"/>
      </w:numPr>
    </w:pPr>
  </w:style>
  <w:style w:type="paragraph" w:customStyle="1" w:styleId="paragraph">
    <w:name w:val="paragraph"/>
    <w:basedOn w:val="Normal"/>
    <w:rsid w:val="00CE4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n-NZ"/>
    </w:rPr>
  </w:style>
  <w:style w:type="character" w:customStyle="1" w:styleId="normaltextrun">
    <w:name w:val="normaltextrun"/>
    <w:basedOn w:val="DefaultParagraphFont"/>
    <w:rsid w:val="00CE42A4"/>
  </w:style>
  <w:style w:type="character" w:customStyle="1" w:styleId="eop">
    <w:name w:val="eop"/>
    <w:basedOn w:val="DefaultParagraphFont"/>
    <w:rsid w:val="00CE42A4"/>
  </w:style>
  <w:style w:type="character" w:customStyle="1" w:styleId="scxw162138731">
    <w:name w:val="scxw162138731"/>
    <w:basedOn w:val="DefaultParagraphFont"/>
    <w:rsid w:val="00CE4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diagramData" Target="diagrams/data1.xm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diagramColors" Target="diagrams/colors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diagramQuickStyle" Target="diagrams/quickStyle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diagramLayout" Target="diagrams/layout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microsoft.com/office/2007/relationships/diagramDrawing" Target="diagrams/drawing1.xml"/><Relationship Id="rId27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\AppData\Local\Microsoft\Windows\INetCache\Content.Outlook\VP5EDBH4\Wineworks%20Internal%20Template-Styleguide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5">
  <dgm:title val=""/>
  <dgm:desc val=""/>
  <dgm:catLst>
    <dgm:cat type="accent1" pri="11500"/>
  </dgm:catLst>
  <dgm:styleLbl name="node0">
    <dgm:fillClrLst meth="cycle"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1">
        <a:alpha val="90000"/>
      </a:schemeClr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alpha val="90000"/>
      </a:schemeClr>
      <a:schemeClr val="accent1">
        <a:alpha val="5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/>
    <dgm:txEffectClrLst/>
  </dgm:styleLbl>
  <dgm:styleLbl name="lnNode1">
    <dgm:fillClrLst>
      <a:schemeClr val="accent1">
        <a:shade val="90000"/>
      </a:schemeClr>
      <a:schemeClr val="accent1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  <a:alpha val="90000"/>
      </a:schemeClr>
      <a:schemeClr val="accent1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1">
        <a:alpha val="90000"/>
        <a:tint val="40000"/>
      </a:schemeClr>
      <a:schemeClr val="accent1">
        <a:alpha val="5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3DB0DB6-7B31-41EF-A21E-1448F1864448}" type="doc">
      <dgm:prSet loTypeId="urn:microsoft.com/office/officeart/2005/8/layout/orgChart1" loCatId="hierarchy" qsTypeId="urn:microsoft.com/office/officeart/2005/8/quickstyle/simple1" qsCatId="simple" csTypeId="urn:microsoft.com/office/officeart/2005/8/colors/accent1_5" csCatId="accent1" phldr="1"/>
      <dgm:spPr/>
      <dgm:t>
        <a:bodyPr/>
        <a:lstStyle/>
        <a:p>
          <a:endParaRPr lang="en-NZ"/>
        </a:p>
      </dgm:t>
    </dgm:pt>
    <dgm:pt modelId="{9217B13F-1A0C-45B0-A1FD-539B7E1ABD76}">
      <dgm:prSet phldrT="[Text]" custT="1"/>
      <dgm:spPr/>
      <dgm:t>
        <a:bodyPr/>
        <a:lstStyle/>
        <a:p>
          <a:r>
            <a:rPr lang="en-NZ" sz="1000"/>
            <a:t>Engineering Manager</a:t>
          </a:r>
        </a:p>
      </dgm:t>
    </dgm:pt>
    <dgm:pt modelId="{0CD4DC1B-DB72-473D-B33A-E76C4B404559}" type="parTrans" cxnId="{C4484CA5-F73F-4F38-9FC5-39165749E118}">
      <dgm:prSet/>
      <dgm:spPr/>
      <dgm:t>
        <a:bodyPr/>
        <a:lstStyle/>
        <a:p>
          <a:endParaRPr lang="en-NZ" sz="1000"/>
        </a:p>
      </dgm:t>
    </dgm:pt>
    <dgm:pt modelId="{39A61741-24E0-4EEB-967F-8E5B57615F46}" type="sibTrans" cxnId="{C4484CA5-F73F-4F38-9FC5-39165749E118}">
      <dgm:prSet/>
      <dgm:spPr/>
      <dgm:t>
        <a:bodyPr/>
        <a:lstStyle/>
        <a:p>
          <a:endParaRPr lang="en-NZ" sz="1000"/>
        </a:p>
      </dgm:t>
    </dgm:pt>
    <dgm:pt modelId="{59EE0BA5-C628-4F5F-BF37-900947C53497}">
      <dgm:prSet phldrT="[Text]" custT="1"/>
      <dgm:spPr/>
      <dgm:t>
        <a:bodyPr/>
        <a:lstStyle/>
        <a:p>
          <a:r>
            <a:rPr lang="en-NZ" sz="1000"/>
            <a:t>Shift Engineer NS</a:t>
          </a:r>
        </a:p>
      </dgm:t>
    </dgm:pt>
    <dgm:pt modelId="{E10DA5ED-3EF6-465F-8816-52B71F65B221}" type="sibTrans" cxnId="{C2A80565-FC6E-4601-8560-B820DCAA80A2}">
      <dgm:prSet/>
      <dgm:spPr/>
      <dgm:t>
        <a:bodyPr/>
        <a:lstStyle/>
        <a:p>
          <a:endParaRPr lang="en-NZ" sz="1000"/>
        </a:p>
      </dgm:t>
    </dgm:pt>
    <dgm:pt modelId="{193DA903-BB51-4F19-A7D8-5CDA799B59B9}" type="parTrans" cxnId="{C2A80565-FC6E-4601-8560-B820DCAA80A2}">
      <dgm:prSet/>
      <dgm:spPr/>
      <dgm:t>
        <a:bodyPr/>
        <a:lstStyle/>
        <a:p>
          <a:endParaRPr lang="en-NZ" sz="1000"/>
        </a:p>
      </dgm:t>
    </dgm:pt>
    <dgm:pt modelId="{AE78E3E7-3EAF-4AFC-B98B-25117993F663}">
      <dgm:prSet phldrT="[Text]" custT="1"/>
      <dgm:spPr>
        <a:solidFill>
          <a:schemeClr val="accent1">
            <a:alpha val="50000"/>
          </a:schemeClr>
        </a:solidFill>
      </dgm:spPr>
      <dgm:t>
        <a:bodyPr/>
        <a:lstStyle/>
        <a:p>
          <a:r>
            <a:rPr lang="en-NZ" sz="1000" b="0"/>
            <a:t>Day shift Engineer x2</a:t>
          </a:r>
        </a:p>
      </dgm:t>
    </dgm:pt>
    <dgm:pt modelId="{A43CFD02-D24F-4A6D-B6FC-4C7450638167}" type="sibTrans" cxnId="{2EE24881-D4E4-4803-8ECE-9CAA63A17183}">
      <dgm:prSet/>
      <dgm:spPr/>
      <dgm:t>
        <a:bodyPr/>
        <a:lstStyle/>
        <a:p>
          <a:endParaRPr lang="en-NZ" sz="1000"/>
        </a:p>
      </dgm:t>
    </dgm:pt>
    <dgm:pt modelId="{09AFFFA0-688B-4759-AFB6-FD521304EE8D}" type="parTrans" cxnId="{2EE24881-D4E4-4803-8ECE-9CAA63A17183}">
      <dgm:prSet/>
      <dgm:spPr/>
      <dgm:t>
        <a:bodyPr/>
        <a:lstStyle/>
        <a:p>
          <a:endParaRPr lang="en-NZ" sz="1000"/>
        </a:p>
      </dgm:t>
    </dgm:pt>
    <dgm:pt modelId="{5A609F21-AF28-43E1-A303-53D9E27BBD8A}">
      <dgm:prSet phldrT="[Text]" custT="1"/>
      <dgm:spPr>
        <a:solidFill>
          <a:schemeClr val="tx2">
            <a:alpha val="70000"/>
          </a:schemeClr>
        </a:solidFill>
      </dgm:spPr>
      <dgm:t>
        <a:bodyPr/>
        <a:lstStyle/>
        <a:p>
          <a:r>
            <a:rPr lang="en-NZ" sz="1000" b="1">
              <a:solidFill>
                <a:schemeClr val="bg1"/>
              </a:solidFill>
            </a:rPr>
            <a:t>Engineering </a:t>
          </a:r>
          <a:br>
            <a:rPr lang="en-NZ" sz="1000" b="1">
              <a:solidFill>
                <a:schemeClr val="bg1"/>
              </a:solidFill>
            </a:rPr>
          </a:br>
          <a:r>
            <a:rPr lang="en-NZ" sz="1000" b="1">
              <a:solidFill>
                <a:schemeClr val="bg1"/>
              </a:solidFill>
            </a:rPr>
            <a:t>Team Leader</a:t>
          </a:r>
        </a:p>
      </dgm:t>
    </dgm:pt>
    <dgm:pt modelId="{D7CB093D-8271-4F91-9352-12AAFC094E3F}" type="sibTrans" cxnId="{9E5DAB05-8988-479F-A636-04A60C42DE0A}">
      <dgm:prSet/>
      <dgm:spPr/>
      <dgm:t>
        <a:bodyPr/>
        <a:lstStyle/>
        <a:p>
          <a:endParaRPr lang="en-NZ" sz="1000"/>
        </a:p>
      </dgm:t>
    </dgm:pt>
    <dgm:pt modelId="{A7FC67FD-C6E0-41C5-9C06-4345A392A0B5}" type="parTrans" cxnId="{9E5DAB05-8988-479F-A636-04A60C42DE0A}">
      <dgm:prSet/>
      <dgm:spPr/>
      <dgm:t>
        <a:bodyPr/>
        <a:lstStyle/>
        <a:p>
          <a:endParaRPr lang="en-NZ" sz="900"/>
        </a:p>
      </dgm:t>
    </dgm:pt>
    <dgm:pt modelId="{4C8DCE95-5FED-4823-B611-79112990BE3A}">
      <dgm:prSet phldrT="[Text]" custT="1"/>
      <dgm:spPr>
        <a:solidFill>
          <a:schemeClr val="accent1">
            <a:alpha val="50000"/>
          </a:schemeClr>
        </a:solidFill>
      </dgm:spPr>
      <dgm:t>
        <a:bodyPr/>
        <a:lstStyle/>
        <a:p>
          <a:r>
            <a:rPr lang="en-NZ" sz="1000" b="0"/>
            <a:t>Afternoon shift Engineer</a:t>
          </a:r>
        </a:p>
      </dgm:t>
    </dgm:pt>
    <dgm:pt modelId="{E9D7196A-EFBE-49C1-B13B-D5A4D6740FF6}" type="parTrans" cxnId="{D86A02E4-D56B-41C9-A8DB-ED79D38E04FA}">
      <dgm:prSet/>
      <dgm:spPr/>
      <dgm:t>
        <a:bodyPr/>
        <a:lstStyle/>
        <a:p>
          <a:endParaRPr lang="en-NZ"/>
        </a:p>
      </dgm:t>
    </dgm:pt>
    <dgm:pt modelId="{0C58DDDF-B74D-49DA-B33E-1D1317CD2F63}" type="sibTrans" cxnId="{D86A02E4-D56B-41C9-A8DB-ED79D38E04FA}">
      <dgm:prSet/>
      <dgm:spPr/>
      <dgm:t>
        <a:bodyPr/>
        <a:lstStyle/>
        <a:p>
          <a:endParaRPr lang="en-NZ"/>
        </a:p>
      </dgm:t>
    </dgm:pt>
    <dgm:pt modelId="{C318899E-823B-458C-8497-0A5F15865751}" type="pres">
      <dgm:prSet presAssocID="{53DB0DB6-7B31-41EF-A21E-1448F186444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9646A22-3243-4CA5-AF2A-9D773346D624}" type="pres">
      <dgm:prSet presAssocID="{9217B13F-1A0C-45B0-A1FD-539B7E1ABD76}" presName="hierRoot1" presStyleCnt="0">
        <dgm:presLayoutVars>
          <dgm:hierBranch val="init"/>
        </dgm:presLayoutVars>
      </dgm:prSet>
      <dgm:spPr/>
    </dgm:pt>
    <dgm:pt modelId="{ED346E6D-93DC-49B0-9FC6-29CD5F1FFD89}" type="pres">
      <dgm:prSet presAssocID="{9217B13F-1A0C-45B0-A1FD-539B7E1ABD76}" presName="rootComposite1" presStyleCnt="0"/>
      <dgm:spPr/>
    </dgm:pt>
    <dgm:pt modelId="{7E21816D-965F-47F7-8318-E8F9510187A9}" type="pres">
      <dgm:prSet presAssocID="{9217B13F-1A0C-45B0-A1FD-539B7E1ABD76}" presName="rootText1" presStyleLbl="node0" presStyleIdx="0" presStyleCnt="1" custScaleX="144700" custScaleY="125316" custLinFactNeighborX="-2995" custLinFactNeighborY="2362">
        <dgm:presLayoutVars>
          <dgm:chPref val="3"/>
        </dgm:presLayoutVars>
      </dgm:prSet>
      <dgm:spPr/>
    </dgm:pt>
    <dgm:pt modelId="{303A9E69-6C3D-4035-BDB7-0ACAD12E32FB}" type="pres">
      <dgm:prSet presAssocID="{9217B13F-1A0C-45B0-A1FD-539B7E1ABD76}" presName="rootConnector1" presStyleLbl="node1" presStyleIdx="0" presStyleCnt="0"/>
      <dgm:spPr/>
    </dgm:pt>
    <dgm:pt modelId="{C6D35805-390C-4EEE-B97F-9B4AC011B56E}" type="pres">
      <dgm:prSet presAssocID="{9217B13F-1A0C-45B0-A1FD-539B7E1ABD76}" presName="hierChild2" presStyleCnt="0"/>
      <dgm:spPr/>
    </dgm:pt>
    <dgm:pt modelId="{10344DE4-0B27-4FD2-B647-2475AF22CC35}" type="pres">
      <dgm:prSet presAssocID="{A7FC67FD-C6E0-41C5-9C06-4345A392A0B5}" presName="Name37" presStyleLbl="parChTrans1D2" presStyleIdx="0" presStyleCnt="1"/>
      <dgm:spPr/>
    </dgm:pt>
    <dgm:pt modelId="{BF79CC4B-6AE3-44F3-B8E4-617AF47BF757}" type="pres">
      <dgm:prSet presAssocID="{5A609F21-AF28-43E1-A303-53D9E27BBD8A}" presName="hierRoot2" presStyleCnt="0">
        <dgm:presLayoutVars>
          <dgm:hierBranch val="init"/>
        </dgm:presLayoutVars>
      </dgm:prSet>
      <dgm:spPr/>
    </dgm:pt>
    <dgm:pt modelId="{1F76956F-73AF-4BCB-8DA4-A061327F9FE8}" type="pres">
      <dgm:prSet presAssocID="{5A609F21-AF28-43E1-A303-53D9E27BBD8A}" presName="rootComposite" presStyleCnt="0"/>
      <dgm:spPr/>
    </dgm:pt>
    <dgm:pt modelId="{24599916-673B-4FB3-AB09-3658337D42F5}" type="pres">
      <dgm:prSet presAssocID="{5A609F21-AF28-43E1-A303-53D9E27BBD8A}" presName="rootText" presStyleLbl="node2" presStyleIdx="0" presStyleCnt="1" custScaleX="142576" custScaleY="127241" custLinFactNeighborX="-3741">
        <dgm:presLayoutVars>
          <dgm:chPref val="3"/>
        </dgm:presLayoutVars>
      </dgm:prSet>
      <dgm:spPr/>
    </dgm:pt>
    <dgm:pt modelId="{0B365723-6BCD-4727-8D64-7E10C5C73F3E}" type="pres">
      <dgm:prSet presAssocID="{5A609F21-AF28-43E1-A303-53D9E27BBD8A}" presName="rootConnector" presStyleLbl="node2" presStyleIdx="0" presStyleCnt="1"/>
      <dgm:spPr/>
    </dgm:pt>
    <dgm:pt modelId="{CE7B981F-5FFA-48B2-9A03-15E76FCD8959}" type="pres">
      <dgm:prSet presAssocID="{5A609F21-AF28-43E1-A303-53D9E27BBD8A}" presName="hierChild4" presStyleCnt="0"/>
      <dgm:spPr/>
    </dgm:pt>
    <dgm:pt modelId="{D8938BCA-C9CB-4EE7-B1D2-8EAE5F74E189}" type="pres">
      <dgm:prSet presAssocID="{09AFFFA0-688B-4759-AFB6-FD521304EE8D}" presName="Name37" presStyleLbl="parChTrans1D3" presStyleIdx="0" presStyleCnt="3"/>
      <dgm:spPr/>
    </dgm:pt>
    <dgm:pt modelId="{8D98B6F1-8A9A-4398-A8C2-344F7C8995D5}" type="pres">
      <dgm:prSet presAssocID="{AE78E3E7-3EAF-4AFC-B98B-25117993F663}" presName="hierRoot2" presStyleCnt="0">
        <dgm:presLayoutVars>
          <dgm:hierBranch val="init"/>
        </dgm:presLayoutVars>
      </dgm:prSet>
      <dgm:spPr/>
    </dgm:pt>
    <dgm:pt modelId="{49CAD7A3-1643-48B2-A943-50F00E09FF11}" type="pres">
      <dgm:prSet presAssocID="{AE78E3E7-3EAF-4AFC-B98B-25117993F663}" presName="rootComposite" presStyleCnt="0"/>
      <dgm:spPr/>
    </dgm:pt>
    <dgm:pt modelId="{95D5A770-E234-4ED6-AF66-EE17EE47CE58}" type="pres">
      <dgm:prSet presAssocID="{AE78E3E7-3EAF-4AFC-B98B-25117993F663}" presName="rootText" presStyleLbl="node3" presStyleIdx="0" presStyleCnt="3" custScaleX="155607" custScaleY="127993">
        <dgm:presLayoutVars>
          <dgm:chPref val="3"/>
        </dgm:presLayoutVars>
      </dgm:prSet>
      <dgm:spPr/>
    </dgm:pt>
    <dgm:pt modelId="{AAE9DF6C-30ED-417B-B554-E6FBE5806695}" type="pres">
      <dgm:prSet presAssocID="{AE78E3E7-3EAF-4AFC-B98B-25117993F663}" presName="rootConnector" presStyleLbl="node3" presStyleIdx="0" presStyleCnt="3"/>
      <dgm:spPr/>
    </dgm:pt>
    <dgm:pt modelId="{5D634AF3-1E60-4CB9-A133-8D0840891A07}" type="pres">
      <dgm:prSet presAssocID="{AE78E3E7-3EAF-4AFC-B98B-25117993F663}" presName="hierChild4" presStyleCnt="0"/>
      <dgm:spPr/>
    </dgm:pt>
    <dgm:pt modelId="{75D9C2EB-C439-439D-85E3-A1CBF9BBE38E}" type="pres">
      <dgm:prSet presAssocID="{AE78E3E7-3EAF-4AFC-B98B-25117993F663}" presName="hierChild5" presStyleCnt="0"/>
      <dgm:spPr/>
    </dgm:pt>
    <dgm:pt modelId="{21A52291-839D-458C-B636-6F0899C17EA0}" type="pres">
      <dgm:prSet presAssocID="{E9D7196A-EFBE-49C1-B13B-D5A4D6740FF6}" presName="Name37" presStyleLbl="parChTrans1D3" presStyleIdx="1" presStyleCnt="3"/>
      <dgm:spPr/>
    </dgm:pt>
    <dgm:pt modelId="{7B8EDDA3-11BA-4A9E-90D9-89D9A0052399}" type="pres">
      <dgm:prSet presAssocID="{4C8DCE95-5FED-4823-B611-79112990BE3A}" presName="hierRoot2" presStyleCnt="0">
        <dgm:presLayoutVars>
          <dgm:hierBranch val="init"/>
        </dgm:presLayoutVars>
      </dgm:prSet>
      <dgm:spPr/>
    </dgm:pt>
    <dgm:pt modelId="{C9F8432B-4397-4A3B-B905-A58B06BEB5FC}" type="pres">
      <dgm:prSet presAssocID="{4C8DCE95-5FED-4823-B611-79112990BE3A}" presName="rootComposite" presStyleCnt="0"/>
      <dgm:spPr/>
    </dgm:pt>
    <dgm:pt modelId="{F4C15F60-E198-4B79-96CD-D75B855BDD4E}" type="pres">
      <dgm:prSet presAssocID="{4C8DCE95-5FED-4823-B611-79112990BE3A}" presName="rootText" presStyleLbl="node3" presStyleIdx="1" presStyleCnt="3" custScaleX="151228">
        <dgm:presLayoutVars>
          <dgm:chPref val="3"/>
        </dgm:presLayoutVars>
      </dgm:prSet>
      <dgm:spPr/>
    </dgm:pt>
    <dgm:pt modelId="{9D953231-B89C-456E-ABBC-A6BD86BB16FF}" type="pres">
      <dgm:prSet presAssocID="{4C8DCE95-5FED-4823-B611-79112990BE3A}" presName="rootConnector" presStyleLbl="node3" presStyleIdx="1" presStyleCnt="3"/>
      <dgm:spPr/>
    </dgm:pt>
    <dgm:pt modelId="{5B6F9434-742A-4103-877B-181877FC1E9F}" type="pres">
      <dgm:prSet presAssocID="{4C8DCE95-5FED-4823-B611-79112990BE3A}" presName="hierChild4" presStyleCnt="0"/>
      <dgm:spPr/>
    </dgm:pt>
    <dgm:pt modelId="{43251990-6A6C-4320-8BA2-E5720AC32F19}" type="pres">
      <dgm:prSet presAssocID="{4C8DCE95-5FED-4823-B611-79112990BE3A}" presName="hierChild5" presStyleCnt="0"/>
      <dgm:spPr/>
    </dgm:pt>
    <dgm:pt modelId="{A0997BE3-591B-48CE-A6ED-900077604BA0}" type="pres">
      <dgm:prSet presAssocID="{193DA903-BB51-4F19-A7D8-5CDA799B59B9}" presName="Name37" presStyleLbl="parChTrans1D3" presStyleIdx="2" presStyleCnt="3"/>
      <dgm:spPr/>
    </dgm:pt>
    <dgm:pt modelId="{22DB2109-A59E-493A-9BDB-21FCB004A3D3}" type="pres">
      <dgm:prSet presAssocID="{59EE0BA5-C628-4F5F-BF37-900947C53497}" presName="hierRoot2" presStyleCnt="0">
        <dgm:presLayoutVars>
          <dgm:hierBranch val="init"/>
        </dgm:presLayoutVars>
      </dgm:prSet>
      <dgm:spPr/>
    </dgm:pt>
    <dgm:pt modelId="{8116A2F3-2931-4E61-BD2A-93E28F5B9A1A}" type="pres">
      <dgm:prSet presAssocID="{59EE0BA5-C628-4F5F-BF37-900947C53497}" presName="rootComposite" presStyleCnt="0"/>
      <dgm:spPr/>
    </dgm:pt>
    <dgm:pt modelId="{F09C91CA-88B8-45A9-B8D1-9E0B06FDC7EE}" type="pres">
      <dgm:prSet presAssocID="{59EE0BA5-C628-4F5F-BF37-900947C53497}" presName="rootText" presStyleLbl="node3" presStyleIdx="2" presStyleCnt="3" custScaleX="159986">
        <dgm:presLayoutVars>
          <dgm:chPref val="3"/>
        </dgm:presLayoutVars>
      </dgm:prSet>
      <dgm:spPr/>
    </dgm:pt>
    <dgm:pt modelId="{5CE984E2-7DED-459C-9962-E0A9B17DC738}" type="pres">
      <dgm:prSet presAssocID="{59EE0BA5-C628-4F5F-BF37-900947C53497}" presName="rootConnector" presStyleLbl="node3" presStyleIdx="2" presStyleCnt="3"/>
      <dgm:spPr/>
    </dgm:pt>
    <dgm:pt modelId="{397AAE8F-1784-4C72-B7D7-6DCB21898222}" type="pres">
      <dgm:prSet presAssocID="{59EE0BA5-C628-4F5F-BF37-900947C53497}" presName="hierChild4" presStyleCnt="0"/>
      <dgm:spPr/>
    </dgm:pt>
    <dgm:pt modelId="{B76797C8-BBB6-4866-B883-DCE62DBD4A7F}" type="pres">
      <dgm:prSet presAssocID="{59EE0BA5-C628-4F5F-BF37-900947C53497}" presName="hierChild5" presStyleCnt="0"/>
      <dgm:spPr/>
    </dgm:pt>
    <dgm:pt modelId="{FCAB7852-064B-4AEE-A1A0-7F765E5B9759}" type="pres">
      <dgm:prSet presAssocID="{5A609F21-AF28-43E1-A303-53D9E27BBD8A}" presName="hierChild5" presStyleCnt="0"/>
      <dgm:spPr/>
    </dgm:pt>
    <dgm:pt modelId="{D4C4C6F6-90DF-47FB-8DFE-C19341282D0C}" type="pres">
      <dgm:prSet presAssocID="{9217B13F-1A0C-45B0-A1FD-539B7E1ABD76}" presName="hierChild3" presStyleCnt="0"/>
      <dgm:spPr/>
    </dgm:pt>
  </dgm:ptLst>
  <dgm:cxnLst>
    <dgm:cxn modelId="{9E5DAB05-8988-479F-A636-04A60C42DE0A}" srcId="{9217B13F-1A0C-45B0-A1FD-539B7E1ABD76}" destId="{5A609F21-AF28-43E1-A303-53D9E27BBD8A}" srcOrd="0" destOrd="0" parTransId="{A7FC67FD-C6E0-41C5-9C06-4345A392A0B5}" sibTransId="{D7CB093D-8271-4F91-9352-12AAFC094E3F}"/>
    <dgm:cxn modelId="{03F6E80E-636E-4F00-83A4-A35CFDC17938}" type="presOf" srcId="{4C8DCE95-5FED-4823-B611-79112990BE3A}" destId="{F4C15F60-E198-4B79-96CD-D75B855BDD4E}" srcOrd="0" destOrd="0" presId="urn:microsoft.com/office/officeart/2005/8/layout/orgChart1"/>
    <dgm:cxn modelId="{83916735-237A-45B1-80F7-733058DA891C}" type="presOf" srcId="{E9D7196A-EFBE-49C1-B13B-D5A4D6740FF6}" destId="{21A52291-839D-458C-B636-6F0899C17EA0}" srcOrd="0" destOrd="0" presId="urn:microsoft.com/office/officeart/2005/8/layout/orgChart1"/>
    <dgm:cxn modelId="{83AF485C-5AD7-4ABD-8735-E67D4524ADE0}" type="presOf" srcId="{5A609F21-AF28-43E1-A303-53D9E27BBD8A}" destId="{0B365723-6BCD-4727-8D64-7E10C5C73F3E}" srcOrd="1" destOrd="0" presId="urn:microsoft.com/office/officeart/2005/8/layout/orgChart1"/>
    <dgm:cxn modelId="{CD74D95D-0696-4342-97EF-303C21875C62}" type="presOf" srcId="{AE78E3E7-3EAF-4AFC-B98B-25117993F663}" destId="{95D5A770-E234-4ED6-AF66-EE17EE47CE58}" srcOrd="0" destOrd="0" presId="urn:microsoft.com/office/officeart/2005/8/layout/orgChart1"/>
    <dgm:cxn modelId="{C2A80565-FC6E-4601-8560-B820DCAA80A2}" srcId="{5A609F21-AF28-43E1-A303-53D9E27BBD8A}" destId="{59EE0BA5-C628-4F5F-BF37-900947C53497}" srcOrd="2" destOrd="0" parTransId="{193DA903-BB51-4F19-A7D8-5CDA799B59B9}" sibTransId="{E10DA5ED-3EF6-465F-8816-52B71F65B221}"/>
    <dgm:cxn modelId="{7D0FB469-2DBE-4DE3-AC7A-FF2A4C2CD3C7}" type="presOf" srcId="{9217B13F-1A0C-45B0-A1FD-539B7E1ABD76}" destId="{7E21816D-965F-47F7-8318-E8F9510187A9}" srcOrd="0" destOrd="0" presId="urn:microsoft.com/office/officeart/2005/8/layout/orgChart1"/>
    <dgm:cxn modelId="{25CBE050-6907-490E-A5E2-8E5FE31A2397}" type="presOf" srcId="{193DA903-BB51-4F19-A7D8-5CDA799B59B9}" destId="{A0997BE3-591B-48CE-A6ED-900077604BA0}" srcOrd="0" destOrd="0" presId="urn:microsoft.com/office/officeart/2005/8/layout/orgChart1"/>
    <dgm:cxn modelId="{A6B6C277-DF6F-4C5F-A340-04902D9F61E1}" type="presOf" srcId="{9217B13F-1A0C-45B0-A1FD-539B7E1ABD76}" destId="{303A9E69-6C3D-4035-BDB7-0ACAD12E32FB}" srcOrd="1" destOrd="0" presId="urn:microsoft.com/office/officeart/2005/8/layout/orgChart1"/>
    <dgm:cxn modelId="{8ACBCD58-CB3D-4DF7-BBF3-200B097564BA}" type="presOf" srcId="{4C8DCE95-5FED-4823-B611-79112990BE3A}" destId="{9D953231-B89C-456E-ABBC-A6BD86BB16FF}" srcOrd="1" destOrd="0" presId="urn:microsoft.com/office/officeart/2005/8/layout/orgChart1"/>
    <dgm:cxn modelId="{87AB4A59-D581-4852-9CBA-6652F16309C6}" type="presOf" srcId="{09AFFFA0-688B-4759-AFB6-FD521304EE8D}" destId="{D8938BCA-C9CB-4EE7-B1D2-8EAE5F74E189}" srcOrd="0" destOrd="0" presId="urn:microsoft.com/office/officeart/2005/8/layout/orgChart1"/>
    <dgm:cxn modelId="{8E4F2380-C958-4BC6-94B1-1F49B4B5043C}" type="presOf" srcId="{AE78E3E7-3EAF-4AFC-B98B-25117993F663}" destId="{AAE9DF6C-30ED-417B-B554-E6FBE5806695}" srcOrd="1" destOrd="0" presId="urn:microsoft.com/office/officeart/2005/8/layout/orgChart1"/>
    <dgm:cxn modelId="{2EE24881-D4E4-4803-8ECE-9CAA63A17183}" srcId="{5A609F21-AF28-43E1-A303-53D9E27BBD8A}" destId="{AE78E3E7-3EAF-4AFC-B98B-25117993F663}" srcOrd="0" destOrd="0" parTransId="{09AFFFA0-688B-4759-AFB6-FD521304EE8D}" sibTransId="{A43CFD02-D24F-4A6D-B6FC-4C7450638167}"/>
    <dgm:cxn modelId="{4466D784-7B80-4D5A-9485-D465B03E6557}" type="presOf" srcId="{59EE0BA5-C628-4F5F-BF37-900947C53497}" destId="{5CE984E2-7DED-459C-9962-E0A9B17DC738}" srcOrd="1" destOrd="0" presId="urn:microsoft.com/office/officeart/2005/8/layout/orgChart1"/>
    <dgm:cxn modelId="{FA1D3BA4-A6EB-46BE-BFFA-85ED51847793}" type="presOf" srcId="{59EE0BA5-C628-4F5F-BF37-900947C53497}" destId="{F09C91CA-88B8-45A9-B8D1-9E0B06FDC7EE}" srcOrd="0" destOrd="0" presId="urn:microsoft.com/office/officeart/2005/8/layout/orgChart1"/>
    <dgm:cxn modelId="{C4484CA5-F73F-4F38-9FC5-39165749E118}" srcId="{53DB0DB6-7B31-41EF-A21E-1448F1864448}" destId="{9217B13F-1A0C-45B0-A1FD-539B7E1ABD76}" srcOrd="0" destOrd="0" parTransId="{0CD4DC1B-DB72-473D-B33A-E76C4B404559}" sibTransId="{39A61741-24E0-4EEB-967F-8E5B57615F46}"/>
    <dgm:cxn modelId="{F400EDB4-5A13-4675-BA5F-C003B965F9EF}" type="presOf" srcId="{53DB0DB6-7B31-41EF-A21E-1448F1864448}" destId="{C318899E-823B-458C-8497-0A5F15865751}" srcOrd="0" destOrd="0" presId="urn:microsoft.com/office/officeart/2005/8/layout/orgChart1"/>
    <dgm:cxn modelId="{C0AC91BA-5C5C-4093-9215-D44D8A710204}" type="presOf" srcId="{A7FC67FD-C6E0-41C5-9C06-4345A392A0B5}" destId="{10344DE4-0B27-4FD2-B647-2475AF22CC35}" srcOrd="0" destOrd="0" presId="urn:microsoft.com/office/officeart/2005/8/layout/orgChart1"/>
    <dgm:cxn modelId="{D86A02E4-D56B-41C9-A8DB-ED79D38E04FA}" srcId="{5A609F21-AF28-43E1-A303-53D9E27BBD8A}" destId="{4C8DCE95-5FED-4823-B611-79112990BE3A}" srcOrd="1" destOrd="0" parTransId="{E9D7196A-EFBE-49C1-B13B-D5A4D6740FF6}" sibTransId="{0C58DDDF-B74D-49DA-B33E-1D1317CD2F63}"/>
    <dgm:cxn modelId="{892CC8F2-6296-4811-A616-0DF6BC5FC7B9}" type="presOf" srcId="{5A609F21-AF28-43E1-A303-53D9E27BBD8A}" destId="{24599916-673B-4FB3-AB09-3658337D42F5}" srcOrd="0" destOrd="0" presId="urn:microsoft.com/office/officeart/2005/8/layout/orgChart1"/>
    <dgm:cxn modelId="{B6A15BA8-DCB4-4489-881F-C00D5AC65553}" type="presParOf" srcId="{C318899E-823B-458C-8497-0A5F15865751}" destId="{79646A22-3243-4CA5-AF2A-9D773346D624}" srcOrd="0" destOrd="0" presId="urn:microsoft.com/office/officeart/2005/8/layout/orgChart1"/>
    <dgm:cxn modelId="{A1562FEF-B28C-46CF-B448-1D7B64298516}" type="presParOf" srcId="{79646A22-3243-4CA5-AF2A-9D773346D624}" destId="{ED346E6D-93DC-49B0-9FC6-29CD5F1FFD89}" srcOrd="0" destOrd="0" presId="urn:microsoft.com/office/officeart/2005/8/layout/orgChart1"/>
    <dgm:cxn modelId="{974148FA-5155-406C-8C76-DB71B32BD2EA}" type="presParOf" srcId="{ED346E6D-93DC-49B0-9FC6-29CD5F1FFD89}" destId="{7E21816D-965F-47F7-8318-E8F9510187A9}" srcOrd="0" destOrd="0" presId="urn:microsoft.com/office/officeart/2005/8/layout/orgChart1"/>
    <dgm:cxn modelId="{25333946-E224-474D-91BD-92BF460207BB}" type="presParOf" srcId="{ED346E6D-93DC-49B0-9FC6-29CD5F1FFD89}" destId="{303A9E69-6C3D-4035-BDB7-0ACAD12E32FB}" srcOrd="1" destOrd="0" presId="urn:microsoft.com/office/officeart/2005/8/layout/orgChart1"/>
    <dgm:cxn modelId="{4E450BB1-3B7D-4050-B452-F5F92FA70043}" type="presParOf" srcId="{79646A22-3243-4CA5-AF2A-9D773346D624}" destId="{C6D35805-390C-4EEE-B97F-9B4AC011B56E}" srcOrd="1" destOrd="0" presId="urn:microsoft.com/office/officeart/2005/8/layout/orgChart1"/>
    <dgm:cxn modelId="{35892080-AF1E-4300-AFAC-F0B45E43CACE}" type="presParOf" srcId="{C6D35805-390C-4EEE-B97F-9B4AC011B56E}" destId="{10344DE4-0B27-4FD2-B647-2475AF22CC35}" srcOrd="0" destOrd="0" presId="urn:microsoft.com/office/officeart/2005/8/layout/orgChart1"/>
    <dgm:cxn modelId="{D210179D-8B8A-492C-900E-B6260163F5D6}" type="presParOf" srcId="{C6D35805-390C-4EEE-B97F-9B4AC011B56E}" destId="{BF79CC4B-6AE3-44F3-B8E4-617AF47BF757}" srcOrd="1" destOrd="0" presId="urn:microsoft.com/office/officeart/2005/8/layout/orgChart1"/>
    <dgm:cxn modelId="{A6C45FB3-D45D-48A8-B044-ED7D11CE2AA3}" type="presParOf" srcId="{BF79CC4B-6AE3-44F3-B8E4-617AF47BF757}" destId="{1F76956F-73AF-4BCB-8DA4-A061327F9FE8}" srcOrd="0" destOrd="0" presId="urn:microsoft.com/office/officeart/2005/8/layout/orgChart1"/>
    <dgm:cxn modelId="{D1AA0F6D-0274-4442-A451-085EC225C2B7}" type="presParOf" srcId="{1F76956F-73AF-4BCB-8DA4-A061327F9FE8}" destId="{24599916-673B-4FB3-AB09-3658337D42F5}" srcOrd="0" destOrd="0" presId="urn:microsoft.com/office/officeart/2005/8/layout/orgChart1"/>
    <dgm:cxn modelId="{DF65A6EE-2E3A-43E5-971C-4F86675A6CF4}" type="presParOf" srcId="{1F76956F-73AF-4BCB-8DA4-A061327F9FE8}" destId="{0B365723-6BCD-4727-8D64-7E10C5C73F3E}" srcOrd="1" destOrd="0" presId="urn:microsoft.com/office/officeart/2005/8/layout/orgChart1"/>
    <dgm:cxn modelId="{1ABA3B95-FE1F-4896-8C63-22200602F9AE}" type="presParOf" srcId="{BF79CC4B-6AE3-44F3-B8E4-617AF47BF757}" destId="{CE7B981F-5FFA-48B2-9A03-15E76FCD8959}" srcOrd="1" destOrd="0" presId="urn:microsoft.com/office/officeart/2005/8/layout/orgChart1"/>
    <dgm:cxn modelId="{97688E06-F0BD-4E38-86F8-C14AF01C686D}" type="presParOf" srcId="{CE7B981F-5FFA-48B2-9A03-15E76FCD8959}" destId="{D8938BCA-C9CB-4EE7-B1D2-8EAE5F74E189}" srcOrd="0" destOrd="0" presId="urn:microsoft.com/office/officeart/2005/8/layout/orgChart1"/>
    <dgm:cxn modelId="{6D0C3D97-8DB6-4881-A72F-4ADFE6D25B13}" type="presParOf" srcId="{CE7B981F-5FFA-48B2-9A03-15E76FCD8959}" destId="{8D98B6F1-8A9A-4398-A8C2-344F7C8995D5}" srcOrd="1" destOrd="0" presId="urn:microsoft.com/office/officeart/2005/8/layout/orgChart1"/>
    <dgm:cxn modelId="{BCBAD08C-F236-4A91-8207-E4A0523C3514}" type="presParOf" srcId="{8D98B6F1-8A9A-4398-A8C2-344F7C8995D5}" destId="{49CAD7A3-1643-48B2-A943-50F00E09FF11}" srcOrd="0" destOrd="0" presId="urn:microsoft.com/office/officeart/2005/8/layout/orgChart1"/>
    <dgm:cxn modelId="{95817DF5-3A0E-45E6-B6AA-7602EB9C4B2A}" type="presParOf" srcId="{49CAD7A3-1643-48B2-A943-50F00E09FF11}" destId="{95D5A770-E234-4ED6-AF66-EE17EE47CE58}" srcOrd="0" destOrd="0" presId="urn:microsoft.com/office/officeart/2005/8/layout/orgChart1"/>
    <dgm:cxn modelId="{2F3A238F-454A-4A2B-83CF-89944672C753}" type="presParOf" srcId="{49CAD7A3-1643-48B2-A943-50F00E09FF11}" destId="{AAE9DF6C-30ED-417B-B554-E6FBE5806695}" srcOrd="1" destOrd="0" presId="urn:microsoft.com/office/officeart/2005/8/layout/orgChart1"/>
    <dgm:cxn modelId="{14D02F50-29E8-4399-BBCC-487D8BF612C1}" type="presParOf" srcId="{8D98B6F1-8A9A-4398-A8C2-344F7C8995D5}" destId="{5D634AF3-1E60-4CB9-A133-8D0840891A07}" srcOrd="1" destOrd="0" presId="urn:microsoft.com/office/officeart/2005/8/layout/orgChart1"/>
    <dgm:cxn modelId="{1CB8724E-780A-4EE0-A74F-66A0C313F702}" type="presParOf" srcId="{8D98B6F1-8A9A-4398-A8C2-344F7C8995D5}" destId="{75D9C2EB-C439-439D-85E3-A1CBF9BBE38E}" srcOrd="2" destOrd="0" presId="urn:microsoft.com/office/officeart/2005/8/layout/orgChart1"/>
    <dgm:cxn modelId="{6D15CD9E-C230-417F-A5CB-EC9A1CCBB7E1}" type="presParOf" srcId="{CE7B981F-5FFA-48B2-9A03-15E76FCD8959}" destId="{21A52291-839D-458C-B636-6F0899C17EA0}" srcOrd="2" destOrd="0" presId="urn:microsoft.com/office/officeart/2005/8/layout/orgChart1"/>
    <dgm:cxn modelId="{E1090ACB-16AC-4DDD-A429-4C98FC635BFD}" type="presParOf" srcId="{CE7B981F-5FFA-48B2-9A03-15E76FCD8959}" destId="{7B8EDDA3-11BA-4A9E-90D9-89D9A0052399}" srcOrd="3" destOrd="0" presId="urn:microsoft.com/office/officeart/2005/8/layout/orgChart1"/>
    <dgm:cxn modelId="{F8359C24-8AAB-41B3-83B2-EE99B5C2EEAD}" type="presParOf" srcId="{7B8EDDA3-11BA-4A9E-90D9-89D9A0052399}" destId="{C9F8432B-4397-4A3B-B905-A58B06BEB5FC}" srcOrd="0" destOrd="0" presId="urn:microsoft.com/office/officeart/2005/8/layout/orgChart1"/>
    <dgm:cxn modelId="{AD455830-1999-4EC0-BF14-07C8D58EC2D7}" type="presParOf" srcId="{C9F8432B-4397-4A3B-B905-A58B06BEB5FC}" destId="{F4C15F60-E198-4B79-96CD-D75B855BDD4E}" srcOrd="0" destOrd="0" presId="urn:microsoft.com/office/officeart/2005/8/layout/orgChart1"/>
    <dgm:cxn modelId="{C607E604-5BA8-4A11-B131-430E092D4550}" type="presParOf" srcId="{C9F8432B-4397-4A3B-B905-A58B06BEB5FC}" destId="{9D953231-B89C-456E-ABBC-A6BD86BB16FF}" srcOrd="1" destOrd="0" presId="urn:microsoft.com/office/officeart/2005/8/layout/orgChart1"/>
    <dgm:cxn modelId="{E35AB6F8-93C4-4918-A362-5DE0C7DD35BE}" type="presParOf" srcId="{7B8EDDA3-11BA-4A9E-90D9-89D9A0052399}" destId="{5B6F9434-742A-4103-877B-181877FC1E9F}" srcOrd="1" destOrd="0" presId="urn:microsoft.com/office/officeart/2005/8/layout/orgChart1"/>
    <dgm:cxn modelId="{A12C95CE-8195-4E8A-9737-E63259C468AF}" type="presParOf" srcId="{7B8EDDA3-11BA-4A9E-90D9-89D9A0052399}" destId="{43251990-6A6C-4320-8BA2-E5720AC32F19}" srcOrd="2" destOrd="0" presId="urn:microsoft.com/office/officeart/2005/8/layout/orgChart1"/>
    <dgm:cxn modelId="{68698B0A-11B8-40EA-B63F-325633DF72E2}" type="presParOf" srcId="{CE7B981F-5FFA-48B2-9A03-15E76FCD8959}" destId="{A0997BE3-591B-48CE-A6ED-900077604BA0}" srcOrd="4" destOrd="0" presId="urn:microsoft.com/office/officeart/2005/8/layout/orgChart1"/>
    <dgm:cxn modelId="{A7B8B192-78AA-4FB1-AEE5-F568D57CB741}" type="presParOf" srcId="{CE7B981F-5FFA-48B2-9A03-15E76FCD8959}" destId="{22DB2109-A59E-493A-9BDB-21FCB004A3D3}" srcOrd="5" destOrd="0" presId="urn:microsoft.com/office/officeart/2005/8/layout/orgChart1"/>
    <dgm:cxn modelId="{DE511FFA-995D-43E6-843A-245B0313F593}" type="presParOf" srcId="{22DB2109-A59E-493A-9BDB-21FCB004A3D3}" destId="{8116A2F3-2931-4E61-BD2A-93E28F5B9A1A}" srcOrd="0" destOrd="0" presId="urn:microsoft.com/office/officeart/2005/8/layout/orgChart1"/>
    <dgm:cxn modelId="{9D373F94-FB23-4B67-A029-96FA7A4DC3C0}" type="presParOf" srcId="{8116A2F3-2931-4E61-BD2A-93E28F5B9A1A}" destId="{F09C91CA-88B8-45A9-B8D1-9E0B06FDC7EE}" srcOrd="0" destOrd="0" presId="urn:microsoft.com/office/officeart/2005/8/layout/orgChart1"/>
    <dgm:cxn modelId="{C024E935-699B-4987-8339-CE6297DD10E8}" type="presParOf" srcId="{8116A2F3-2931-4E61-BD2A-93E28F5B9A1A}" destId="{5CE984E2-7DED-459C-9962-E0A9B17DC738}" srcOrd="1" destOrd="0" presId="urn:microsoft.com/office/officeart/2005/8/layout/orgChart1"/>
    <dgm:cxn modelId="{704BA233-56C3-43AE-AD63-6E3194F0AF04}" type="presParOf" srcId="{22DB2109-A59E-493A-9BDB-21FCB004A3D3}" destId="{397AAE8F-1784-4C72-B7D7-6DCB21898222}" srcOrd="1" destOrd="0" presId="urn:microsoft.com/office/officeart/2005/8/layout/orgChart1"/>
    <dgm:cxn modelId="{8CACBD70-1152-461D-AAFB-9DD9D8397EC7}" type="presParOf" srcId="{22DB2109-A59E-493A-9BDB-21FCB004A3D3}" destId="{B76797C8-BBB6-4866-B883-DCE62DBD4A7F}" srcOrd="2" destOrd="0" presId="urn:microsoft.com/office/officeart/2005/8/layout/orgChart1"/>
    <dgm:cxn modelId="{CF3B248C-B07C-43A6-9370-F1E95D0FD6BE}" type="presParOf" srcId="{BF79CC4B-6AE3-44F3-B8E4-617AF47BF757}" destId="{FCAB7852-064B-4AEE-A1A0-7F765E5B9759}" srcOrd="2" destOrd="0" presId="urn:microsoft.com/office/officeart/2005/8/layout/orgChart1"/>
    <dgm:cxn modelId="{139676C4-7E66-433A-9D4A-1378FB08CBD0}" type="presParOf" srcId="{79646A22-3243-4CA5-AF2A-9D773346D624}" destId="{D4C4C6F6-90DF-47FB-8DFE-C19341282D0C}" srcOrd="2" destOrd="0" presId="urn:microsoft.com/office/officeart/2005/8/layout/orgChart1"/>
  </dgm:cxnLst>
  <dgm:bg>
    <a:noFill/>
  </dgm:bg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0997BE3-591B-48CE-A6ED-900077604BA0}">
      <dsp:nvSpPr>
        <dsp:cNvPr id="0" name=""/>
        <dsp:cNvSpPr/>
      </dsp:nvSpPr>
      <dsp:spPr>
        <a:xfrm>
          <a:off x="1689025" y="884717"/>
          <a:ext cx="150813" cy="12123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12374"/>
              </a:lnTo>
              <a:lnTo>
                <a:pt x="150813" y="1212374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A52291-839D-458C-B636-6F0899C17EA0}">
      <dsp:nvSpPr>
        <dsp:cNvPr id="0" name=""/>
        <dsp:cNvSpPr/>
      </dsp:nvSpPr>
      <dsp:spPr>
        <a:xfrm>
          <a:off x="1689025" y="884717"/>
          <a:ext cx="150813" cy="7862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6235"/>
              </a:lnTo>
              <a:lnTo>
                <a:pt x="150813" y="786235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938BCA-C9CB-4EE7-B1D2-8EAE5F74E189}">
      <dsp:nvSpPr>
        <dsp:cNvPr id="0" name=""/>
        <dsp:cNvSpPr/>
      </dsp:nvSpPr>
      <dsp:spPr>
        <a:xfrm>
          <a:off x="1689025" y="884717"/>
          <a:ext cx="150813" cy="3180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8093"/>
              </a:lnTo>
              <a:lnTo>
                <a:pt x="150813" y="318093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344DE4-0B27-4FD2-B647-2475AF22CC35}">
      <dsp:nvSpPr>
        <dsp:cNvPr id="0" name=""/>
        <dsp:cNvSpPr/>
      </dsp:nvSpPr>
      <dsp:spPr>
        <a:xfrm>
          <a:off x="1985599" y="383917"/>
          <a:ext cx="91440" cy="118952"/>
        </a:xfrm>
        <a:custGeom>
          <a:avLst/>
          <a:gdLst/>
          <a:ahLst/>
          <a:cxnLst/>
          <a:rect l="0" t="0" r="0" b="0"/>
          <a:pathLst>
            <a:path>
              <a:moveTo>
                <a:pt x="50197" y="0"/>
              </a:moveTo>
              <a:lnTo>
                <a:pt x="50197" y="55932"/>
              </a:lnTo>
              <a:lnTo>
                <a:pt x="45720" y="55932"/>
              </a:lnTo>
              <a:lnTo>
                <a:pt x="45720" y="118952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21816D-965F-47F7-8318-E8F9510187A9}">
      <dsp:nvSpPr>
        <dsp:cNvPr id="0" name=""/>
        <dsp:cNvSpPr/>
      </dsp:nvSpPr>
      <dsp:spPr>
        <a:xfrm>
          <a:off x="1601555" y="7846"/>
          <a:ext cx="868483" cy="376070"/>
        </a:xfrm>
        <a:prstGeom prst="rect">
          <a:avLst/>
        </a:prstGeom>
        <a:solidFill>
          <a:schemeClr val="accent1">
            <a:alpha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000" kern="1200"/>
            <a:t>Engineering Manager</a:t>
          </a:r>
        </a:p>
      </dsp:txBody>
      <dsp:txXfrm>
        <a:off x="1601555" y="7846"/>
        <a:ext cx="868483" cy="376070"/>
      </dsp:txXfrm>
    </dsp:sp>
    <dsp:sp modelId="{24599916-673B-4FB3-AB09-3658337D42F5}">
      <dsp:nvSpPr>
        <dsp:cNvPr id="0" name=""/>
        <dsp:cNvSpPr/>
      </dsp:nvSpPr>
      <dsp:spPr>
        <a:xfrm>
          <a:off x="1603452" y="502870"/>
          <a:ext cx="855735" cy="381847"/>
        </a:xfrm>
        <a:prstGeom prst="rect">
          <a:avLst/>
        </a:prstGeom>
        <a:solidFill>
          <a:schemeClr val="tx2">
            <a:alpha val="7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000" b="1" kern="1200">
              <a:solidFill>
                <a:schemeClr val="bg1"/>
              </a:solidFill>
            </a:rPr>
            <a:t>Engineering </a:t>
          </a:r>
          <a:br>
            <a:rPr lang="en-NZ" sz="1000" b="1" kern="1200">
              <a:solidFill>
                <a:schemeClr val="bg1"/>
              </a:solidFill>
            </a:rPr>
          </a:br>
          <a:r>
            <a:rPr lang="en-NZ" sz="1000" b="1" kern="1200">
              <a:solidFill>
                <a:schemeClr val="bg1"/>
              </a:solidFill>
            </a:rPr>
            <a:t>Team Leader</a:t>
          </a:r>
        </a:p>
      </dsp:txBody>
      <dsp:txXfrm>
        <a:off x="1603452" y="502870"/>
        <a:ext cx="855735" cy="381847"/>
      </dsp:txXfrm>
    </dsp:sp>
    <dsp:sp modelId="{95D5A770-E234-4ED6-AF66-EE17EE47CE58}">
      <dsp:nvSpPr>
        <dsp:cNvPr id="0" name=""/>
        <dsp:cNvSpPr/>
      </dsp:nvSpPr>
      <dsp:spPr>
        <a:xfrm>
          <a:off x="1839839" y="1010759"/>
          <a:ext cx="933946" cy="384104"/>
        </a:xfrm>
        <a:prstGeom prst="rect">
          <a:avLst/>
        </a:prstGeom>
        <a:solidFill>
          <a:schemeClr val="accent1">
            <a:alpha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000" b="0" kern="1200"/>
            <a:t>Day shift Engineer x2</a:t>
          </a:r>
        </a:p>
      </dsp:txBody>
      <dsp:txXfrm>
        <a:off x="1839839" y="1010759"/>
        <a:ext cx="933946" cy="384104"/>
      </dsp:txXfrm>
    </dsp:sp>
    <dsp:sp modelId="{F4C15F60-E198-4B79-96CD-D75B855BDD4E}">
      <dsp:nvSpPr>
        <dsp:cNvPr id="0" name=""/>
        <dsp:cNvSpPr/>
      </dsp:nvSpPr>
      <dsp:spPr>
        <a:xfrm>
          <a:off x="1839839" y="1520904"/>
          <a:ext cx="907664" cy="300097"/>
        </a:xfrm>
        <a:prstGeom prst="rect">
          <a:avLst/>
        </a:prstGeom>
        <a:solidFill>
          <a:schemeClr val="accent1">
            <a:alpha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000" b="0" kern="1200"/>
            <a:t>Afternoon shift Engineer</a:t>
          </a:r>
        </a:p>
      </dsp:txBody>
      <dsp:txXfrm>
        <a:off x="1839839" y="1520904"/>
        <a:ext cx="907664" cy="300097"/>
      </dsp:txXfrm>
    </dsp:sp>
    <dsp:sp modelId="{F09C91CA-88B8-45A9-B8D1-9E0B06FDC7EE}">
      <dsp:nvSpPr>
        <dsp:cNvPr id="0" name=""/>
        <dsp:cNvSpPr/>
      </dsp:nvSpPr>
      <dsp:spPr>
        <a:xfrm>
          <a:off x="1839839" y="1947043"/>
          <a:ext cx="960229" cy="300097"/>
        </a:xfrm>
        <a:prstGeom prst="rect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000" kern="1200"/>
            <a:t>Shift Engineer NS</a:t>
          </a:r>
        </a:p>
      </dsp:txBody>
      <dsp:txXfrm>
        <a:off x="1839839" y="1947043"/>
        <a:ext cx="960229" cy="3000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Wineworks">
      <a:dk1>
        <a:srgbClr val="000000"/>
      </a:dk1>
      <a:lt1>
        <a:srgbClr val="FFFFFF"/>
      </a:lt1>
      <a:dk2>
        <a:srgbClr val="005687"/>
      </a:dk2>
      <a:lt2>
        <a:srgbClr val="7BA7BC"/>
      </a:lt2>
      <a:accent1>
        <a:srgbClr val="44883E"/>
      </a:accent1>
      <a:accent2>
        <a:srgbClr val="FF8200"/>
      </a:accent2>
      <a:accent3>
        <a:srgbClr val="FFC845"/>
      </a:accent3>
      <a:accent4>
        <a:srgbClr val="A5A5A5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JO Roboto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7a3981-cc5e-4c0f-b532-caace0c133c7">VJRNWZSEHSKA-1762204766-768</_dlc_DocId>
    <_dlc_DocIdUrl xmlns="a77a3981-cc5e-4c0f-b532-caace0c133c7">
      <Url>https://wineworksgroup.sharepoint.com/OurTeam/_layouts/15/DocIdRedir.aspx?ID=VJRNWZSEHSKA-1762204766-768</Url>
      <Description>VJRNWZSEHSKA-1762204766-768</Description>
    </_dlc_DocIdUrl>
    <SharedWithUsers xmlns="a77a3981-cc5e-4c0f-b532-caace0c133c7">
      <UserInfo>
        <DisplayName>Sue Whiteley (WineWorks)</DisplayName>
        <AccountId>50</AccountId>
        <AccountType/>
      </UserInfo>
      <UserInfo>
        <DisplayName>Katherine Kersel (WineWorks Auckland)</DisplayName>
        <AccountId>86</AccountId>
        <AccountType/>
      </UserInfo>
      <UserInfo>
        <DisplayName>Sheryl Blick (WineWorks Marlborough)</DisplayName>
        <AccountId>67</AccountId>
        <AccountType/>
      </UserInfo>
      <UserInfo>
        <DisplayName>Anita Vincent (WineWorks Marlborough)</DisplayName>
        <AccountId>1677</AccountId>
        <AccountType/>
      </UserInfo>
      <UserInfo>
        <DisplayName>Lizzie Keats (WineWorks Marlborough)</DisplayName>
        <AccountId>24730</AccountId>
        <AccountType/>
      </UserInfo>
      <UserInfo>
        <DisplayName>Karen Mortensen (WineWorks Hawkes Bay)</DisplayName>
        <AccountId>145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D858CF722A24CBEF90082918AABF6" ma:contentTypeVersion="8" ma:contentTypeDescription="Create a new document." ma:contentTypeScope="" ma:versionID="6d713d041ec582b63d2a167f8213c100">
  <xsd:schema xmlns:xsd="http://www.w3.org/2001/XMLSchema" xmlns:xs="http://www.w3.org/2001/XMLSchema" xmlns:p="http://schemas.microsoft.com/office/2006/metadata/properties" xmlns:ns2="a77a3981-cc5e-4c0f-b532-caace0c133c7" xmlns:ns3="984dbdcb-f44d-4bec-b1ca-ba5281528221" targetNamespace="http://schemas.microsoft.com/office/2006/metadata/properties" ma:root="true" ma:fieldsID="b258266e2cb6ab61df406d8b137f64c3" ns2:_="" ns3:_="">
    <xsd:import namespace="a77a3981-cc5e-4c0f-b532-caace0c133c7"/>
    <xsd:import namespace="984dbdcb-f44d-4bec-b1ca-ba52815282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_dlc_DocId" minOccurs="0"/>
                <xsd:element ref="ns2:_dlc_DocIdUrl" minOccurs="0"/>
                <xsd:element ref="ns2:_dlc_DocIdPersistId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a3981-cc5e-4c0f-b532-caace0c133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dbdcb-f44d-4bec-b1ca-ba5281528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47F225-7FA2-4EE9-9CDF-5FF52569AD3F}">
  <ds:schemaRefs>
    <ds:schemaRef ds:uri="http://schemas.microsoft.com/office/2006/metadata/properties"/>
    <ds:schemaRef ds:uri="http://schemas.microsoft.com/office/infopath/2007/PartnerControls"/>
    <ds:schemaRef ds:uri="a77a3981-cc5e-4c0f-b532-caace0c133c7"/>
  </ds:schemaRefs>
</ds:datastoreItem>
</file>

<file path=customXml/itemProps2.xml><?xml version="1.0" encoding="utf-8"?>
<ds:datastoreItem xmlns:ds="http://schemas.openxmlformats.org/officeDocument/2006/customXml" ds:itemID="{A7333BA0-0574-4119-92E5-88A9D480B6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4D0D97-DF63-4168-AC8C-FCD47F08E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7a3981-cc5e-4c0f-b532-caace0c133c7"/>
    <ds:schemaRef ds:uri="984dbdcb-f44d-4bec-b1ca-ba5281528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148881-575F-4F07-83B8-9B5F8AD3F74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DB7EA33-E406-1146-97AA-BCA17886B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Wineworks Internal Template-Styleguide</Template>
  <TotalTime>885</TotalTime>
  <Pages>5</Pages>
  <Words>1420</Words>
  <Characters>8095</Characters>
  <Application>Microsoft Office Word</Application>
  <DocSecurity>0</DocSecurity>
  <Lines>67</Lines>
  <Paragraphs>18</Paragraphs>
  <ScaleCrop>false</ScaleCrop>
  <Company/>
  <LinksUpToDate>false</LinksUpToDate>
  <CharactersWithSpaces>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Whillans (WineWorks)</dc:creator>
  <cp:keywords/>
  <dc:description/>
  <cp:lastModifiedBy>Chris Brady (WineWorks Hawkes Bay)</cp:lastModifiedBy>
  <cp:revision>33</cp:revision>
  <cp:lastPrinted>2024-04-12T16:46:00Z</cp:lastPrinted>
  <dcterms:created xsi:type="dcterms:W3CDTF">2024-02-16T13:38:00Z</dcterms:created>
  <dcterms:modified xsi:type="dcterms:W3CDTF">2026-03-26T17:55:00Z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0x010100C41D858CF722A24CBEF90082918AABF6</vt:lpwstr>
  </property>
  <property fmtid="{D5CDD505-2E9C-101B-9397-08002B2CF9AE}" pid="3" name="_dlc_DocIdItemGuid">
    <vt:lpwstr>153d2d09-0505-418d-b161-82e8bfdf439c</vt:lpwstr>
  </property>
</Properties>
</file>