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3A61" w14:textId="0E484A45" w:rsidR="00CF69A9" w:rsidRPr="00D41E12" w:rsidRDefault="00CF69A9" w:rsidP="00637DE9">
      <w:pPr>
        <w:spacing w:line="240" w:lineRule="auto"/>
        <w:rPr>
          <w:color w:val="005687" w:themeColor="text2"/>
          <w:sz w:val="36"/>
          <w:szCs w:val="36"/>
        </w:rPr>
      </w:pPr>
      <w:r w:rsidRPr="00D41E12">
        <w:rPr>
          <w:color w:val="005687" w:themeColor="text2"/>
          <w:sz w:val="36"/>
          <w:szCs w:val="36"/>
        </w:rPr>
        <w:t>WineWorks Ltd</w:t>
      </w:r>
      <w:r w:rsidR="004C0CFB" w:rsidRPr="00D41E12">
        <w:rPr>
          <w:color w:val="005687" w:themeColor="text2"/>
          <w:sz w:val="36"/>
          <w:szCs w:val="36"/>
        </w:rPr>
        <w:br/>
      </w:r>
      <w:r w:rsidR="00D2557C" w:rsidRPr="00D41E12">
        <w:rPr>
          <w:color w:val="005687" w:themeColor="text2"/>
          <w:sz w:val="36"/>
          <w:szCs w:val="36"/>
        </w:rPr>
        <w:t>Position Descriptio</w:t>
      </w:r>
      <w:r w:rsidR="00084219" w:rsidRPr="00D41E12">
        <w:rPr>
          <w:color w:val="005687" w:themeColor="text2"/>
          <w:sz w:val="36"/>
          <w:szCs w:val="36"/>
        </w:rPr>
        <w:t>n Senior Data &amp; Platform Engineer</w:t>
      </w: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2552"/>
        <w:gridCol w:w="1978"/>
        <w:gridCol w:w="4530"/>
      </w:tblGrid>
      <w:tr w:rsidR="00952573" w:rsidRPr="00D41E12" w14:paraId="7CA76BB2" w14:textId="77777777" w:rsidTr="59F0B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2875A6BA" w14:textId="2B82B778" w:rsidR="00CA0A34" w:rsidRPr="00D41E12" w:rsidRDefault="002E4B23" w:rsidP="00952573">
            <w:pPr>
              <w:spacing w:before="0" w:after="0" w:afterAutospacing="0" w:line="240" w:lineRule="auto"/>
              <w:rPr>
                <w:rFonts w:ascii="Roboto Light" w:hAnsi="Roboto Light"/>
                <w:color w:val="FFFFFF" w:themeColor="background1"/>
                <w:sz w:val="18"/>
                <w:szCs w:val="18"/>
              </w:rPr>
            </w:pPr>
            <w:r w:rsidRPr="00D41E12">
              <w:rPr>
                <w:rFonts w:ascii="Roboto Light" w:hAnsi="Roboto Light"/>
                <w:color w:val="FFFFFF" w:themeColor="background1"/>
                <w:sz w:val="18"/>
                <w:szCs w:val="18"/>
              </w:rPr>
              <w:t>Location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4489FC78" w14:textId="10A5B610" w:rsidR="00CA0A34" w:rsidRPr="00D41E12" w:rsidRDefault="5D01B197" w:rsidP="59F0B8B6">
            <w:pPr>
              <w:spacing w:before="0" w:after="0" w:afterAutospacing="0" w:line="240" w:lineRule="auto"/>
              <w:rPr>
                <w:rFonts w:ascii="Roboto Light" w:hAnsi="Roboto Light"/>
                <w:color w:val="FFFFFF" w:themeColor="background1"/>
                <w:sz w:val="18"/>
                <w:szCs w:val="18"/>
              </w:rPr>
            </w:pPr>
            <w:r w:rsidRPr="59F0B8B6">
              <w:rPr>
                <w:rFonts w:ascii="Roboto Light" w:hAnsi="Roboto Light"/>
                <w:color w:val="FFFFFF" w:themeColor="background1"/>
                <w:sz w:val="18"/>
                <w:szCs w:val="18"/>
              </w:rPr>
              <w:t>Auckland/Hawkes Bay/Marlborough</w:t>
            </w:r>
          </w:p>
        </w:tc>
      </w:tr>
      <w:tr w:rsidR="00CA0A34" w:rsidRPr="00D41E12" w14:paraId="4FE7A66B" w14:textId="77777777" w:rsidTr="59F0B8B6">
        <w:tc>
          <w:tcPr>
            <w:tcW w:w="2552" w:type="dxa"/>
            <w:tcBorders>
              <w:top w:val="single" w:sz="4" w:space="0" w:color="7BA7BC" w:themeColor="background2"/>
            </w:tcBorders>
          </w:tcPr>
          <w:p w14:paraId="3DDB7F47" w14:textId="2E63227E" w:rsidR="00CA0A34" w:rsidRPr="00D41E12" w:rsidRDefault="002E4B23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D41E12">
              <w:rPr>
                <w:color w:val="005687" w:themeColor="text2"/>
                <w:sz w:val="18"/>
                <w:szCs w:val="18"/>
              </w:rPr>
              <w:t>Department: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</w:tcBorders>
          </w:tcPr>
          <w:p w14:paraId="28AEAB20" w14:textId="3551BF61" w:rsidR="00CA0A34" w:rsidRPr="00D41E12" w:rsidRDefault="00A8390D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D41E12">
              <w:rPr>
                <w:color w:val="005687" w:themeColor="text2"/>
                <w:sz w:val="18"/>
                <w:szCs w:val="18"/>
              </w:rPr>
              <w:t xml:space="preserve">IT </w:t>
            </w:r>
            <w:r w:rsidR="008B6906" w:rsidRPr="00D41E12">
              <w:rPr>
                <w:color w:val="005687" w:themeColor="text2"/>
                <w:sz w:val="18"/>
                <w:szCs w:val="18"/>
              </w:rPr>
              <w:t>Dept</w:t>
            </w:r>
          </w:p>
        </w:tc>
      </w:tr>
      <w:tr w:rsidR="00CA0A34" w:rsidRPr="00D41E12" w14:paraId="4EBC689D" w14:textId="77777777" w:rsidTr="59F0B8B6">
        <w:tc>
          <w:tcPr>
            <w:tcW w:w="2552" w:type="dxa"/>
          </w:tcPr>
          <w:p w14:paraId="04E82EC4" w14:textId="6705E991" w:rsidR="00CA0A34" w:rsidRPr="00D41E12" w:rsidRDefault="00E36B7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D41E12">
              <w:rPr>
                <w:color w:val="005687" w:themeColor="text2"/>
                <w:sz w:val="18"/>
                <w:szCs w:val="18"/>
              </w:rPr>
              <w:t>Reports to:</w:t>
            </w:r>
          </w:p>
        </w:tc>
        <w:tc>
          <w:tcPr>
            <w:tcW w:w="6508" w:type="dxa"/>
            <w:gridSpan w:val="2"/>
          </w:tcPr>
          <w:p w14:paraId="5A56CB26" w14:textId="25D77C0E" w:rsidR="00CA0A34" w:rsidRPr="00D41E12" w:rsidRDefault="00D379A1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D41E12">
              <w:rPr>
                <w:color w:val="005687" w:themeColor="text2"/>
                <w:sz w:val="18"/>
                <w:szCs w:val="18"/>
              </w:rPr>
              <w:t xml:space="preserve">IT </w:t>
            </w:r>
            <w:r w:rsidR="008B6906" w:rsidRPr="00D41E12">
              <w:rPr>
                <w:color w:val="005687" w:themeColor="text2"/>
                <w:sz w:val="18"/>
                <w:szCs w:val="18"/>
              </w:rPr>
              <w:t>Manager</w:t>
            </w:r>
          </w:p>
        </w:tc>
      </w:tr>
      <w:tr w:rsidR="00CA0A34" w:rsidRPr="00D41E12" w14:paraId="6367E9ED" w14:textId="77777777" w:rsidTr="59F0B8B6">
        <w:tc>
          <w:tcPr>
            <w:tcW w:w="2552" w:type="dxa"/>
            <w:tcBorders>
              <w:bottom w:val="single" w:sz="4" w:space="0" w:color="7BA7BC" w:themeColor="background2"/>
            </w:tcBorders>
          </w:tcPr>
          <w:p w14:paraId="2D0639E2" w14:textId="11D913A4" w:rsidR="00CA0A34" w:rsidRPr="00D41E12" w:rsidRDefault="00E36B7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D41E12">
              <w:rPr>
                <w:color w:val="005687" w:themeColor="text2"/>
                <w:sz w:val="18"/>
                <w:szCs w:val="18"/>
              </w:rPr>
              <w:t>Date of Issue:</w:t>
            </w:r>
          </w:p>
        </w:tc>
        <w:tc>
          <w:tcPr>
            <w:tcW w:w="6508" w:type="dxa"/>
            <w:gridSpan w:val="2"/>
            <w:tcBorders>
              <w:bottom w:val="single" w:sz="4" w:space="0" w:color="7BA7BC" w:themeColor="background2"/>
            </w:tcBorders>
          </w:tcPr>
          <w:p w14:paraId="62E76DB0" w14:textId="4D7C79EF" w:rsidR="00CA0A34" w:rsidRPr="00D41E12" w:rsidRDefault="00D379A1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D41E12">
              <w:rPr>
                <w:color w:val="005687" w:themeColor="text2"/>
                <w:sz w:val="18"/>
                <w:szCs w:val="18"/>
              </w:rPr>
              <w:t>06/2026</w:t>
            </w:r>
          </w:p>
        </w:tc>
      </w:tr>
      <w:tr w:rsidR="00952573" w:rsidRPr="00D41E12" w14:paraId="205D2032" w14:textId="77777777" w:rsidTr="59F0B8B6">
        <w:tc>
          <w:tcPr>
            <w:tcW w:w="4530" w:type="dxa"/>
            <w:gridSpan w:val="2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7724C4EE" w14:textId="6EC19550" w:rsidR="00E54EF2" w:rsidRPr="00D41E12" w:rsidRDefault="00984F36" w:rsidP="00637DE9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41E12">
              <w:rPr>
                <w:b/>
                <w:bCs/>
                <w:color w:val="FFFFFF" w:themeColor="background1"/>
                <w:sz w:val="18"/>
                <w:szCs w:val="18"/>
              </w:rPr>
              <w:t>Working Relationships</w:t>
            </w:r>
          </w:p>
        </w:tc>
        <w:tc>
          <w:tcPr>
            <w:tcW w:w="4530" w:type="dxa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58A3D632" w14:textId="77777777" w:rsidR="00E54EF2" w:rsidRPr="00D41E12" w:rsidRDefault="00E54EF2" w:rsidP="00637DE9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C80B43" w:rsidRPr="00D41E12" w14:paraId="50CCEF31" w14:textId="77777777" w:rsidTr="59F0B8B6">
        <w:tc>
          <w:tcPr>
            <w:tcW w:w="2552" w:type="dxa"/>
            <w:tcBorders>
              <w:top w:val="single" w:sz="4" w:space="0" w:color="7BA7BC" w:themeColor="background2"/>
            </w:tcBorders>
          </w:tcPr>
          <w:p w14:paraId="5CFBD975" w14:textId="637B6248" w:rsidR="00984F36" w:rsidRPr="00D41E12" w:rsidRDefault="00D7626D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D41E12">
              <w:rPr>
                <w:color w:val="005687" w:themeColor="text2"/>
                <w:sz w:val="18"/>
                <w:szCs w:val="18"/>
              </w:rPr>
              <w:t>Internal: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</w:tcBorders>
          </w:tcPr>
          <w:p w14:paraId="44D23F23" w14:textId="46BFFF58" w:rsidR="00984F36" w:rsidRPr="00D41E12" w:rsidRDefault="008B6906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D41E12">
              <w:rPr>
                <w:color w:val="005687" w:themeColor="text2"/>
                <w:sz w:val="18"/>
                <w:szCs w:val="18"/>
              </w:rPr>
              <w:t>Internal</w:t>
            </w:r>
          </w:p>
        </w:tc>
      </w:tr>
      <w:tr w:rsidR="00C80B43" w:rsidRPr="00D41E12" w14:paraId="3109B0BE" w14:textId="77777777" w:rsidTr="59F0B8B6">
        <w:tc>
          <w:tcPr>
            <w:tcW w:w="2552" w:type="dxa"/>
            <w:tcBorders>
              <w:bottom w:val="single" w:sz="4" w:space="0" w:color="7BA7BC" w:themeColor="background2"/>
            </w:tcBorders>
          </w:tcPr>
          <w:p w14:paraId="2A902A4A" w14:textId="538ADCCF" w:rsidR="00D7626D" w:rsidRPr="00D41E12" w:rsidRDefault="00425A8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D41E12">
              <w:rPr>
                <w:color w:val="005687" w:themeColor="text2"/>
                <w:sz w:val="18"/>
                <w:szCs w:val="18"/>
              </w:rPr>
              <w:t>External:</w:t>
            </w:r>
          </w:p>
        </w:tc>
        <w:tc>
          <w:tcPr>
            <w:tcW w:w="6508" w:type="dxa"/>
            <w:gridSpan w:val="2"/>
            <w:tcBorders>
              <w:bottom w:val="single" w:sz="4" w:space="0" w:color="7BA7BC" w:themeColor="background2"/>
            </w:tcBorders>
          </w:tcPr>
          <w:p w14:paraId="77B3351E" w14:textId="6CF5E677" w:rsidR="00D7626D" w:rsidRPr="00D41E12" w:rsidRDefault="008B6906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D41E12">
              <w:rPr>
                <w:color w:val="005687" w:themeColor="text2"/>
                <w:sz w:val="18"/>
                <w:szCs w:val="18"/>
              </w:rPr>
              <w:t>External</w:t>
            </w:r>
          </w:p>
        </w:tc>
      </w:tr>
      <w:tr w:rsidR="00952573" w:rsidRPr="00D41E12" w14:paraId="788019DE" w14:textId="77777777" w:rsidTr="59F0B8B6">
        <w:tc>
          <w:tcPr>
            <w:tcW w:w="4530" w:type="dxa"/>
            <w:gridSpan w:val="2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195A8A6C" w14:textId="7AB46CAA" w:rsidR="00425A8F" w:rsidRPr="00D41E12" w:rsidRDefault="00425A8F" w:rsidP="005F7225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41E12">
              <w:rPr>
                <w:b/>
                <w:bCs/>
                <w:color w:val="FFFFFF" w:themeColor="background1"/>
                <w:sz w:val="18"/>
                <w:szCs w:val="18"/>
              </w:rPr>
              <w:t>Authority</w:t>
            </w:r>
          </w:p>
        </w:tc>
        <w:tc>
          <w:tcPr>
            <w:tcW w:w="4530" w:type="dxa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417D21A2" w14:textId="77777777" w:rsidR="00425A8F" w:rsidRPr="00D41E12" w:rsidRDefault="00425A8F" w:rsidP="005F7225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425A8F" w:rsidRPr="00D41E12" w14:paraId="6491FD96" w14:textId="77777777" w:rsidTr="59F0B8B6">
        <w:tc>
          <w:tcPr>
            <w:tcW w:w="2552" w:type="dxa"/>
            <w:tcBorders>
              <w:top w:val="single" w:sz="4" w:space="0" w:color="7BA7BC" w:themeColor="background2"/>
            </w:tcBorders>
          </w:tcPr>
          <w:p w14:paraId="656D4791" w14:textId="183E0A22" w:rsidR="00425A8F" w:rsidRPr="00D41E12" w:rsidRDefault="004C1ABE" w:rsidP="005F7225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D41E12">
              <w:rPr>
                <w:color w:val="005687" w:themeColor="text2"/>
                <w:sz w:val="18"/>
                <w:szCs w:val="18"/>
              </w:rPr>
              <w:t>Spending: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</w:tcBorders>
          </w:tcPr>
          <w:p w14:paraId="2C5F7180" w14:textId="7D04D15B" w:rsidR="00425A8F" w:rsidRPr="00D41E12" w:rsidRDefault="004C1ABE" w:rsidP="005F7225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D41E12">
              <w:rPr>
                <w:color w:val="005687" w:themeColor="text2"/>
                <w:sz w:val="18"/>
                <w:szCs w:val="18"/>
              </w:rPr>
              <w:t>$</w:t>
            </w:r>
            <w:r w:rsidR="00F6352D" w:rsidRPr="00D41E12">
              <w:rPr>
                <w:color w:val="005687" w:themeColor="text2"/>
                <w:sz w:val="18"/>
                <w:szCs w:val="18"/>
              </w:rPr>
              <w:t>0</w:t>
            </w:r>
          </w:p>
        </w:tc>
      </w:tr>
      <w:tr w:rsidR="00425A8F" w:rsidRPr="00D41E12" w14:paraId="02E94E07" w14:textId="77777777" w:rsidTr="59F0B8B6">
        <w:tc>
          <w:tcPr>
            <w:tcW w:w="2552" w:type="dxa"/>
          </w:tcPr>
          <w:p w14:paraId="4FBA4546" w14:textId="1B1358AF" w:rsidR="00425A8F" w:rsidRPr="00D41E12" w:rsidRDefault="004C1ABE" w:rsidP="005F7225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D41E12">
              <w:rPr>
                <w:color w:val="005687" w:themeColor="text2"/>
                <w:sz w:val="18"/>
                <w:szCs w:val="18"/>
              </w:rPr>
              <w:t>Staffing:</w:t>
            </w:r>
          </w:p>
        </w:tc>
        <w:tc>
          <w:tcPr>
            <w:tcW w:w="6508" w:type="dxa"/>
            <w:gridSpan w:val="2"/>
          </w:tcPr>
          <w:p w14:paraId="380069D8" w14:textId="1E2A10D3" w:rsidR="00425A8F" w:rsidRPr="00D41E12" w:rsidRDefault="004C1ABE" w:rsidP="005F7225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D41E12">
              <w:rPr>
                <w:color w:val="005687" w:themeColor="text2"/>
                <w:sz w:val="18"/>
                <w:szCs w:val="18"/>
              </w:rPr>
              <w:t>No.</w:t>
            </w:r>
          </w:p>
        </w:tc>
      </w:tr>
    </w:tbl>
    <w:p w14:paraId="1A8C3861" w14:textId="77777777" w:rsidR="00281657" w:rsidRPr="00D41E12" w:rsidRDefault="00281657" w:rsidP="00281657">
      <w:pPr>
        <w:spacing w:line="276" w:lineRule="auto"/>
        <w:jc w:val="both"/>
        <w:rPr>
          <w:rFonts w:cstheme="minorHAnsi"/>
          <w:bCs/>
          <w:color w:val="005387"/>
          <w:sz w:val="28"/>
          <w:szCs w:val="28"/>
        </w:rPr>
      </w:pPr>
      <w:r w:rsidRPr="00D41E12">
        <w:rPr>
          <w:rFonts w:cstheme="minorHAnsi"/>
          <w:bCs/>
          <w:color w:val="005387"/>
          <w:sz w:val="28"/>
          <w:szCs w:val="28"/>
        </w:rPr>
        <w:t>Our Culture</w:t>
      </w:r>
    </w:p>
    <w:p w14:paraId="1D0061AD" w14:textId="2C561A43" w:rsidR="003F22A1" w:rsidRPr="00D41E12" w:rsidRDefault="00281657" w:rsidP="00CA6C77">
      <w:pPr>
        <w:spacing w:line="276" w:lineRule="auto"/>
        <w:jc w:val="both"/>
        <w:rPr>
          <w:rFonts w:cstheme="minorHAnsi"/>
          <w:sz w:val="18"/>
          <w:szCs w:val="18"/>
        </w:rPr>
      </w:pPr>
      <w:r w:rsidRPr="00D41E12">
        <w:rPr>
          <w:rFonts w:cstheme="minorHAnsi"/>
          <w:sz w:val="18"/>
          <w:szCs w:val="18"/>
        </w:rPr>
        <w:t>We aspire to a culture where the following values shape our behaviour: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7954"/>
      </w:tblGrid>
      <w:tr w:rsidR="00D459A6" w:rsidRPr="00D41E12" w14:paraId="56D21499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703DDA2F" w14:textId="77777777" w:rsidR="00D459A6" w:rsidRPr="00D41E12" w:rsidRDefault="00D459A6" w:rsidP="005F7225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D41E12">
              <w:rPr>
                <w:rFonts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6F7256F" wp14:editId="345A466A">
                  <wp:extent cx="570016" cy="570016"/>
                  <wp:effectExtent l="0" t="0" r="1905" b="1905"/>
                  <wp:docPr id="9" name="Picture 9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16" cy="57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0FE81DF6" w14:textId="77777777" w:rsidR="00D459A6" w:rsidRPr="00D41E12" w:rsidRDefault="00D459A6" w:rsidP="005F7225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  <w:lang w:val="en-US"/>
              </w:rPr>
            </w:pPr>
            <w:r w:rsidRPr="00D41E12">
              <w:rPr>
                <w:rFonts w:eastAsia="Verdana" w:cs="Verdana"/>
                <w:sz w:val="18"/>
                <w:szCs w:val="18"/>
              </w:rPr>
              <w:t xml:space="preserve">Our clients are our life blood. We know that they are why we are here. We work in a flexible and responsive manner to support their operations and meet their individual needs. </w:t>
            </w:r>
          </w:p>
        </w:tc>
      </w:tr>
      <w:tr w:rsidR="00D459A6" w:rsidRPr="00D41E12" w14:paraId="32A28EA0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546D0E31" w14:textId="77777777" w:rsidR="00D459A6" w:rsidRPr="00D41E12" w:rsidRDefault="00D459A6" w:rsidP="005F7225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D41E12">
              <w:rPr>
                <w:rFonts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419932E2" wp14:editId="107438AA">
                  <wp:extent cx="568800" cy="568800"/>
                  <wp:effectExtent l="0" t="0" r="0" b="0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76C65B1E" w14:textId="77777777" w:rsidR="00D459A6" w:rsidRPr="00D41E12" w:rsidRDefault="00D459A6" w:rsidP="005F7225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D41E12">
              <w:rPr>
                <w:rFonts w:eastAsia="Verdana" w:cs="Verdana"/>
                <w:sz w:val="18"/>
                <w:szCs w:val="18"/>
              </w:rPr>
              <w:t>We do what we say and we’re reliable. We take complete ownership of the process and the tasks that are asked of us. We are committed to go about our job in a straight up way.</w:t>
            </w:r>
          </w:p>
        </w:tc>
      </w:tr>
      <w:tr w:rsidR="00D459A6" w:rsidRPr="00D41E12" w14:paraId="1D6F5750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21466C5D" w14:textId="77777777" w:rsidR="00D459A6" w:rsidRPr="00D41E12" w:rsidRDefault="00D459A6" w:rsidP="005F7225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D41E12">
              <w:rPr>
                <w:rFonts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52D0945F" wp14:editId="1D4F90D7">
                  <wp:extent cx="568800" cy="568800"/>
                  <wp:effectExtent l="0" t="0" r="3175" b="3175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25B7F644" w14:textId="77777777" w:rsidR="00D459A6" w:rsidRPr="00D41E12" w:rsidRDefault="00D459A6" w:rsidP="005F7225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D41E12">
              <w:rPr>
                <w:rFonts w:eastAsia="Verdana" w:cs="Verdana"/>
                <w:sz w:val="18"/>
                <w:szCs w:val="18"/>
              </w:rPr>
              <w:t>Passion and pride run deep throughout our organisation. We care for the growth of our colleagues and clients, the safety of our workmates and the environment in which we live.</w:t>
            </w:r>
          </w:p>
        </w:tc>
      </w:tr>
      <w:tr w:rsidR="00D459A6" w:rsidRPr="00D41E12" w14:paraId="2B07CFAE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53754BE9" w14:textId="77777777" w:rsidR="00D459A6" w:rsidRPr="00D41E12" w:rsidRDefault="00D459A6" w:rsidP="005F7225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D41E12">
              <w:rPr>
                <w:rFonts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6D63088" wp14:editId="4210BB35">
                  <wp:extent cx="568800" cy="568800"/>
                  <wp:effectExtent l="0" t="0" r="3175" b="3175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55EE1E28" w14:textId="77777777" w:rsidR="00D459A6" w:rsidRPr="00D41E12" w:rsidRDefault="00D459A6" w:rsidP="005F7225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D41E12">
              <w:rPr>
                <w:rFonts w:eastAsia="Verdana" w:cs="Verdana"/>
                <w:sz w:val="18"/>
                <w:szCs w:val="18"/>
              </w:rPr>
              <w:t>We’re one big team who embrace difference and respect each other regardless of job title. We emphasise the value that comes from working together with one focus.</w:t>
            </w:r>
          </w:p>
        </w:tc>
      </w:tr>
      <w:tr w:rsidR="00D459A6" w:rsidRPr="00D41E12" w14:paraId="10378A4C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65B7164F" w14:textId="77777777" w:rsidR="00D459A6" w:rsidRPr="00D41E12" w:rsidRDefault="00D459A6" w:rsidP="005F7225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D41E12">
              <w:rPr>
                <w:rFonts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16EAA604" wp14:editId="42EF9F0D">
                  <wp:extent cx="568800" cy="568800"/>
                  <wp:effectExtent l="0" t="0" r="3175" b="3175"/>
                  <wp:docPr id="10" name="Picture 10" descr="Ic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 with low confidenc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3BDFB535" w14:textId="77777777" w:rsidR="00D459A6" w:rsidRPr="00D41E12" w:rsidRDefault="00D459A6" w:rsidP="005F7225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</w:rPr>
            </w:pPr>
            <w:r w:rsidRPr="00D41E12">
              <w:rPr>
                <w:rFonts w:eastAsia="Verdana" w:cs="Verdana"/>
                <w:sz w:val="18"/>
                <w:szCs w:val="18"/>
              </w:rPr>
              <w:t>We get things right first time and take no shortcuts. Delivering quality, safe product consistently is our goal. We value expertise and work hard to maintain our high standards.</w:t>
            </w:r>
          </w:p>
        </w:tc>
      </w:tr>
      <w:tr w:rsidR="00D459A6" w:rsidRPr="00D41E12" w14:paraId="55563334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3DC1497F" w14:textId="77777777" w:rsidR="00D459A6" w:rsidRPr="00D41E12" w:rsidRDefault="00D459A6" w:rsidP="005F7225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D41E12">
              <w:rPr>
                <w:rFonts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7DB58704" wp14:editId="3809A7BA">
                  <wp:extent cx="568800" cy="568800"/>
                  <wp:effectExtent l="0" t="0" r="3175" b="3175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3B2D5658" w14:textId="47A37FDD" w:rsidR="009E2D9D" w:rsidRPr="00D41E12" w:rsidRDefault="00D459A6" w:rsidP="005F7225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</w:rPr>
            </w:pPr>
            <w:r w:rsidRPr="00D41E12">
              <w:rPr>
                <w:rFonts w:eastAsia="Verdana" w:cs="Verdana"/>
                <w:sz w:val="18"/>
                <w:szCs w:val="18"/>
              </w:rPr>
              <w:t>We love to find solutions and believe there’s always a better way to do things. It is this spirit that built the business and will take it to the future.</w:t>
            </w:r>
          </w:p>
        </w:tc>
      </w:tr>
    </w:tbl>
    <w:p w14:paraId="399C35EB" w14:textId="77777777" w:rsidR="00F6352D" w:rsidRPr="00D41E12" w:rsidRDefault="00F6352D" w:rsidP="009E2D9D">
      <w:pPr>
        <w:rPr>
          <w:noProof/>
          <w:color w:val="005687" w:themeColor="text2"/>
          <w:sz w:val="28"/>
          <w:szCs w:val="28"/>
        </w:rPr>
      </w:pPr>
    </w:p>
    <w:p w14:paraId="666D18B9" w14:textId="312566A0" w:rsidR="009E2D9D" w:rsidRPr="00D41E12" w:rsidRDefault="0003518A" w:rsidP="009E2D9D">
      <w:pPr>
        <w:rPr>
          <w:color w:val="005687" w:themeColor="text2"/>
          <w:sz w:val="28"/>
          <w:szCs w:val="28"/>
        </w:rPr>
      </w:pPr>
      <w:r w:rsidRPr="00D41E12">
        <w:rPr>
          <w:noProof/>
          <w:color w:val="005687" w:themeColor="text2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02DEC7D1" wp14:editId="56618583">
            <wp:simplePos x="0" y="0"/>
            <wp:positionH relativeFrom="margin">
              <wp:posOffset>-51207</wp:posOffset>
            </wp:positionH>
            <wp:positionV relativeFrom="paragraph">
              <wp:posOffset>356</wp:posOffset>
            </wp:positionV>
            <wp:extent cx="6099810" cy="2994025"/>
            <wp:effectExtent l="38100" t="0" r="15240" b="0"/>
            <wp:wrapTight wrapText="bothSides">
              <wp:wrapPolygon edited="0">
                <wp:start x="8365" y="4810"/>
                <wp:lineTo x="8365" y="9483"/>
                <wp:lineTo x="6678" y="9483"/>
                <wp:lineTo x="-135" y="11270"/>
                <wp:lineTo x="-135" y="16767"/>
                <wp:lineTo x="21587" y="16767"/>
                <wp:lineTo x="21587" y="11819"/>
                <wp:lineTo x="21452" y="11682"/>
                <wp:lineTo x="19428" y="11682"/>
                <wp:lineTo x="19563" y="10857"/>
                <wp:lineTo x="19023" y="10582"/>
                <wp:lineTo x="13289" y="9483"/>
                <wp:lineTo x="13289" y="4810"/>
                <wp:lineTo x="8365" y="4810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D9D" w:rsidRPr="00D41E12">
        <w:rPr>
          <w:color w:val="005687" w:themeColor="text2"/>
          <w:sz w:val="28"/>
          <w:szCs w:val="28"/>
        </w:rPr>
        <w:t>Organisation Context</w:t>
      </w:r>
      <w:r w:rsidR="00752CFA" w:rsidRPr="00D41E12">
        <w:rPr>
          <w:color w:val="005687" w:themeColor="text2"/>
          <w:sz w:val="28"/>
          <w:szCs w:val="28"/>
        </w:rPr>
        <w:t xml:space="preserve"> </w:t>
      </w:r>
    </w:p>
    <w:p w14:paraId="2F61FE20" w14:textId="36D8CF27" w:rsidR="00023CB2" w:rsidRPr="00D41E12" w:rsidRDefault="00023CB2" w:rsidP="009E2D9D">
      <w:pPr>
        <w:rPr>
          <w:color w:val="005687" w:themeColor="text2"/>
          <w:szCs w:val="20"/>
        </w:rPr>
      </w:pPr>
    </w:p>
    <w:p w14:paraId="37115C37" w14:textId="67EB7776" w:rsidR="00F6352D" w:rsidRPr="00D41E12" w:rsidRDefault="00F6352D" w:rsidP="009E2D9D">
      <w:pPr>
        <w:rPr>
          <w:color w:val="005687" w:themeColor="text2"/>
          <w:szCs w:val="20"/>
        </w:rPr>
      </w:pPr>
    </w:p>
    <w:p w14:paraId="0C8B919A" w14:textId="6C76CAA7" w:rsidR="00B6018C" w:rsidRPr="00D41E12" w:rsidRDefault="00B6018C" w:rsidP="009E2D9D">
      <w:pPr>
        <w:rPr>
          <w:color w:val="005687" w:themeColor="text2"/>
          <w:szCs w:val="20"/>
        </w:rPr>
      </w:pPr>
    </w:p>
    <w:p w14:paraId="5B420E25" w14:textId="133F0B9F" w:rsidR="00B6018C" w:rsidRPr="00D41E12" w:rsidRDefault="00B6018C" w:rsidP="009E2D9D">
      <w:pPr>
        <w:rPr>
          <w:color w:val="005687" w:themeColor="text2"/>
          <w:szCs w:val="20"/>
        </w:rPr>
      </w:pPr>
    </w:p>
    <w:p w14:paraId="09700566" w14:textId="15AD6D04" w:rsidR="00B6018C" w:rsidRPr="00D41E12" w:rsidRDefault="00B6018C" w:rsidP="009E2D9D">
      <w:pPr>
        <w:rPr>
          <w:color w:val="005687" w:themeColor="text2"/>
          <w:szCs w:val="20"/>
        </w:rPr>
      </w:pPr>
    </w:p>
    <w:p w14:paraId="0AC35F32" w14:textId="3A51CC39" w:rsidR="009243E1" w:rsidRPr="008B0010" w:rsidRDefault="00BB46E1" w:rsidP="008B0010">
      <w:pPr>
        <w:spacing w:after="200" w:line="276" w:lineRule="auto"/>
        <w:rPr>
          <w:sz w:val="18"/>
          <w:szCs w:val="18"/>
        </w:rPr>
      </w:pPr>
      <w:r w:rsidRPr="00D41E12">
        <w:rPr>
          <w:color w:val="005687" w:themeColor="text2"/>
          <w:sz w:val="28"/>
          <w:szCs w:val="28"/>
        </w:rPr>
        <w:t>Role Purpose</w:t>
      </w:r>
      <w:r w:rsidRPr="00D41E12">
        <w:rPr>
          <w:color w:val="005687" w:themeColor="text2"/>
          <w:sz w:val="28"/>
          <w:szCs w:val="28"/>
        </w:rPr>
        <w:br/>
      </w:r>
      <w:r w:rsidR="009243E1" w:rsidRPr="008B0010">
        <w:rPr>
          <w:rStyle w:val="normaltextrun"/>
          <w:sz w:val="18"/>
          <w:szCs w:val="18"/>
        </w:rPr>
        <w:t xml:space="preserve">The role is </w:t>
      </w:r>
      <w:r w:rsidR="0042085D" w:rsidRPr="008B0010">
        <w:rPr>
          <w:rStyle w:val="normaltextrun"/>
          <w:sz w:val="18"/>
          <w:szCs w:val="18"/>
        </w:rPr>
        <w:t>Own and evolve the IoT/</w:t>
      </w:r>
      <w:proofErr w:type="spellStart"/>
      <w:r w:rsidR="0042085D" w:rsidRPr="008B0010">
        <w:rPr>
          <w:rStyle w:val="normaltextrun"/>
          <w:sz w:val="18"/>
          <w:szCs w:val="18"/>
        </w:rPr>
        <w:t>DataWorks</w:t>
      </w:r>
      <w:proofErr w:type="spellEnd"/>
      <w:r w:rsidR="0042085D" w:rsidRPr="008B0010">
        <w:rPr>
          <w:rStyle w:val="normaltextrun"/>
          <w:sz w:val="18"/>
          <w:szCs w:val="18"/>
        </w:rPr>
        <w:t xml:space="preserve"> platform ensuring reliability, scalability, and value delivery.</w:t>
      </w: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1843"/>
        <w:gridCol w:w="7217"/>
      </w:tblGrid>
      <w:tr w:rsidR="0097075E" w:rsidRPr="00D41E12" w14:paraId="0C54DCFD" w14:textId="77777777" w:rsidTr="00A87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3" w:type="dxa"/>
          </w:tcPr>
          <w:p w14:paraId="5764F391" w14:textId="1DCC796B" w:rsidR="0097075E" w:rsidRPr="00D41E12" w:rsidRDefault="006A769F" w:rsidP="009E2D9D">
            <w:pPr>
              <w:rPr>
                <w:rFonts w:ascii="Roboto Light" w:hAnsi="Roboto Light"/>
                <w:color w:val="000000" w:themeColor="text1"/>
                <w:sz w:val="18"/>
                <w:szCs w:val="18"/>
              </w:rPr>
            </w:pPr>
            <w:r w:rsidRPr="00D41E12">
              <w:rPr>
                <w:rFonts w:ascii="Roboto Light" w:hAnsi="Roboto Light"/>
                <w:color w:val="000000" w:themeColor="text1"/>
                <w:sz w:val="18"/>
                <w:szCs w:val="18"/>
              </w:rPr>
              <w:t>KEY TASK</w:t>
            </w:r>
          </w:p>
        </w:tc>
        <w:tc>
          <w:tcPr>
            <w:tcW w:w="7217" w:type="dxa"/>
          </w:tcPr>
          <w:p w14:paraId="56E0E242" w14:textId="0C212AF8" w:rsidR="0097075E" w:rsidRPr="00D41E12" w:rsidRDefault="006A769F" w:rsidP="009E2D9D">
            <w:pPr>
              <w:rPr>
                <w:rFonts w:ascii="Roboto Light" w:hAnsi="Roboto Light"/>
                <w:color w:val="000000" w:themeColor="text1"/>
                <w:sz w:val="18"/>
                <w:szCs w:val="18"/>
              </w:rPr>
            </w:pPr>
            <w:r w:rsidRPr="00D41E12">
              <w:rPr>
                <w:rFonts w:ascii="Roboto Light" w:hAnsi="Roboto Light"/>
                <w:color w:val="000000" w:themeColor="text1"/>
                <w:sz w:val="18"/>
                <w:szCs w:val="18"/>
              </w:rPr>
              <w:t>EXPECTATIONS</w:t>
            </w:r>
          </w:p>
        </w:tc>
      </w:tr>
      <w:tr w:rsidR="0097075E" w:rsidRPr="00D41E12" w14:paraId="6D4558AC" w14:textId="77777777" w:rsidTr="00A87817">
        <w:tc>
          <w:tcPr>
            <w:tcW w:w="1843" w:type="dxa"/>
          </w:tcPr>
          <w:p w14:paraId="2EAE95AD" w14:textId="1C1865DC" w:rsidR="0097075E" w:rsidRPr="00D41E12" w:rsidRDefault="00AF2141" w:rsidP="009E2D9D">
            <w:pPr>
              <w:rPr>
                <w:color w:val="000000" w:themeColor="text1"/>
                <w:sz w:val="18"/>
                <w:szCs w:val="18"/>
              </w:rPr>
            </w:pPr>
            <w:r w:rsidRPr="00D41E12">
              <w:rPr>
                <w:b/>
                <w:bCs/>
                <w:color w:val="7BA7BC" w:themeColor="background2"/>
                <w:sz w:val="18"/>
                <w:szCs w:val="18"/>
              </w:rPr>
              <w:t>Follows our Culture</w:t>
            </w:r>
          </w:p>
        </w:tc>
        <w:tc>
          <w:tcPr>
            <w:tcW w:w="7217" w:type="dxa"/>
          </w:tcPr>
          <w:p w14:paraId="00F53952" w14:textId="77777777" w:rsidR="00DD57D6" w:rsidRPr="00D41E12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D41E12">
              <w:rPr>
                <w:rStyle w:val="normaltextrun"/>
                <w:sz w:val="18"/>
                <w:szCs w:val="18"/>
              </w:rPr>
              <w:t>Champions our culture, promotes &amp; role models the values and behaviours at every opportunity.</w:t>
            </w:r>
            <w:r w:rsidRPr="00D41E12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 </w:t>
            </w:r>
            <w:r w:rsidRPr="00D41E12">
              <w:rPr>
                <w:rStyle w:val="eop"/>
                <w:sz w:val="18"/>
                <w:szCs w:val="18"/>
              </w:rPr>
              <w:t> </w:t>
            </w:r>
          </w:p>
          <w:p w14:paraId="5AA4AD2B" w14:textId="65330528" w:rsidR="00DD57D6" w:rsidRPr="00D41E12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D41E12">
              <w:rPr>
                <w:rStyle w:val="normaltextrun"/>
                <w:sz w:val="18"/>
                <w:szCs w:val="18"/>
              </w:rPr>
              <w:t>Ensures that their work is undertaken ethically, safely, sustainably and with a quality focus</w:t>
            </w:r>
            <w:r w:rsidR="00CE555E" w:rsidRPr="00D41E12">
              <w:rPr>
                <w:rStyle w:val="normaltextrun"/>
                <w:sz w:val="18"/>
                <w:szCs w:val="18"/>
              </w:rPr>
              <w:t>.</w:t>
            </w:r>
            <w:r w:rsidRPr="00D41E12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D41E12">
              <w:rPr>
                <w:rStyle w:val="eop"/>
                <w:sz w:val="18"/>
                <w:szCs w:val="18"/>
              </w:rPr>
              <w:t> </w:t>
            </w:r>
          </w:p>
          <w:p w14:paraId="7A94352B" w14:textId="2DA4600A" w:rsidR="00DD57D6" w:rsidRPr="00D41E12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D41E12">
              <w:rPr>
                <w:rStyle w:val="normaltextrun"/>
                <w:sz w:val="18"/>
                <w:szCs w:val="18"/>
              </w:rPr>
              <w:t xml:space="preserve">Actively engages in development opportunities to support </w:t>
            </w:r>
            <w:r w:rsidR="00CE555E" w:rsidRPr="00D41E12">
              <w:rPr>
                <w:rStyle w:val="normaltextrun"/>
                <w:sz w:val="18"/>
                <w:szCs w:val="18"/>
              </w:rPr>
              <w:t>this.</w:t>
            </w:r>
            <w:r w:rsidRPr="00D41E12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D41E12">
              <w:rPr>
                <w:rStyle w:val="eop"/>
                <w:sz w:val="18"/>
                <w:szCs w:val="18"/>
              </w:rPr>
              <w:t> </w:t>
            </w:r>
          </w:p>
          <w:p w14:paraId="22C8A32A" w14:textId="5D7B7B38" w:rsidR="00DD57D6" w:rsidRPr="00D41E12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D41E12">
              <w:rPr>
                <w:rStyle w:val="normaltextrun"/>
                <w:sz w:val="18"/>
                <w:szCs w:val="18"/>
              </w:rPr>
              <w:t xml:space="preserve">Engages in health, safety, sustainability &amp; quality initiatives and seeks continuous </w:t>
            </w:r>
            <w:r w:rsidR="00CE555E" w:rsidRPr="00D41E12">
              <w:rPr>
                <w:rStyle w:val="normaltextrun"/>
                <w:sz w:val="18"/>
                <w:szCs w:val="18"/>
              </w:rPr>
              <w:t>improvement.</w:t>
            </w:r>
            <w:r w:rsidRPr="00D41E12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D41E12">
              <w:rPr>
                <w:rStyle w:val="eop"/>
                <w:sz w:val="18"/>
                <w:szCs w:val="18"/>
              </w:rPr>
              <w:t> </w:t>
            </w:r>
          </w:p>
          <w:p w14:paraId="06285582" w14:textId="7159CC5C" w:rsidR="00DD57D6" w:rsidRPr="00D41E12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D41E12">
              <w:rPr>
                <w:rStyle w:val="normaltextrun"/>
                <w:sz w:val="18"/>
                <w:szCs w:val="18"/>
              </w:rPr>
              <w:t xml:space="preserve">Is compliant with relevant legislation and certifications, such as BRCGS, </w:t>
            </w:r>
            <w:proofErr w:type="gramStart"/>
            <w:r w:rsidRPr="00D41E12">
              <w:rPr>
                <w:rStyle w:val="normaltextrun"/>
                <w:sz w:val="18"/>
                <w:szCs w:val="18"/>
              </w:rPr>
              <w:t>so as to</w:t>
            </w:r>
            <w:proofErr w:type="gramEnd"/>
            <w:r w:rsidRPr="00D41E12">
              <w:rPr>
                <w:rStyle w:val="normaltextrun"/>
                <w:sz w:val="18"/>
                <w:szCs w:val="18"/>
              </w:rPr>
              <w:t xml:space="preserve"> meet legal and client requirements</w:t>
            </w:r>
            <w:r w:rsidR="00CE555E" w:rsidRPr="00D41E12">
              <w:rPr>
                <w:rStyle w:val="normaltextrun"/>
                <w:sz w:val="18"/>
                <w:szCs w:val="18"/>
              </w:rPr>
              <w:t>.</w:t>
            </w:r>
            <w:r w:rsidRPr="00D41E12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 </w:t>
            </w:r>
            <w:r w:rsidRPr="00D41E12">
              <w:rPr>
                <w:rStyle w:val="eop"/>
                <w:sz w:val="18"/>
                <w:szCs w:val="18"/>
              </w:rPr>
              <w:t> </w:t>
            </w:r>
          </w:p>
          <w:p w14:paraId="7AB0D76D" w14:textId="129FC88B" w:rsidR="0097075E" w:rsidRPr="00D41E12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D41E12">
              <w:rPr>
                <w:rStyle w:val="normaltextrun"/>
                <w:sz w:val="18"/>
                <w:szCs w:val="18"/>
              </w:rPr>
              <w:t>Assists in projects to reduce our impact on the environment</w:t>
            </w:r>
            <w:r w:rsidR="00CE555E" w:rsidRPr="00D41E12">
              <w:rPr>
                <w:rStyle w:val="normaltextrun"/>
                <w:sz w:val="18"/>
                <w:szCs w:val="18"/>
              </w:rPr>
              <w:t>.</w:t>
            </w:r>
            <w:r w:rsidRPr="00D41E12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D41E12">
              <w:rPr>
                <w:rStyle w:val="eop"/>
                <w:sz w:val="18"/>
                <w:szCs w:val="18"/>
              </w:rPr>
              <w:t> </w:t>
            </w:r>
            <w:r w:rsidRPr="00D41E12">
              <w:rPr>
                <w:rStyle w:val="normaltextrun"/>
                <w:sz w:val="18"/>
                <w:szCs w:val="18"/>
              </w:rPr>
              <w:t>Is familiar with all relevant policies and procedures that support our Culture and compliance, understanding their roles and responsibilities that are described by these documents</w:t>
            </w:r>
          </w:p>
        </w:tc>
      </w:tr>
      <w:tr w:rsidR="002429B8" w:rsidRPr="00D41E12" w14:paraId="2A9CB09A" w14:textId="77777777" w:rsidTr="002429B8">
        <w:trPr>
          <w:trHeight w:val="540"/>
        </w:trPr>
        <w:tc>
          <w:tcPr>
            <w:tcW w:w="1843" w:type="dxa"/>
          </w:tcPr>
          <w:p w14:paraId="7426D944" w14:textId="72E4E9A2" w:rsidR="002429B8" w:rsidRPr="00D41E12" w:rsidRDefault="00803264" w:rsidP="00595B60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D41E12">
              <w:rPr>
                <w:b/>
                <w:bCs/>
                <w:color w:val="7BA7BC" w:themeColor="background2"/>
                <w:sz w:val="18"/>
                <w:szCs w:val="18"/>
              </w:rPr>
              <w:t>IOT Framework</w:t>
            </w:r>
          </w:p>
        </w:tc>
        <w:tc>
          <w:tcPr>
            <w:tcW w:w="7217" w:type="dxa"/>
          </w:tcPr>
          <w:p w14:paraId="3C4BF4F3" w14:textId="77777777" w:rsidR="00EE6309" w:rsidRPr="008B0010" w:rsidRDefault="00EE6309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8B0010">
              <w:rPr>
                <w:rStyle w:val="normaltextrun"/>
                <w:sz w:val="18"/>
                <w:szCs w:val="18"/>
              </w:rPr>
              <w:t>Own IoT/Data platform and services</w:t>
            </w:r>
          </w:p>
          <w:p w14:paraId="4900E93D" w14:textId="77777777" w:rsidR="00EE6309" w:rsidRPr="008B0010" w:rsidRDefault="00EE6309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8B0010">
              <w:rPr>
                <w:rStyle w:val="normaltextrun"/>
                <w:sz w:val="18"/>
                <w:szCs w:val="18"/>
              </w:rPr>
              <w:t>Maintain data pipelines and integrations</w:t>
            </w:r>
          </w:p>
          <w:p w14:paraId="4300B6A1" w14:textId="77777777" w:rsidR="00EE6309" w:rsidRPr="008B0010" w:rsidRDefault="00EE6309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8B0010">
              <w:rPr>
                <w:rStyle w:val="normaltextrun"/>
                <w:sz w:val="18"/>
                <w:szCs w:val="18"/>
              </w:rPr>
              <w:t>Manage backend systems</w:t>
            </w:r>
          </w:p>
          <w:p w14:paraId="0D6B26CB" w14:textId="77777777" w:rsidR="00EE6309" w:rsidRPr="008B0010" w:rsidRDefault="00EE6309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8B0010">
              <w:rPr>
                <w:rStyle w:val="normaltextrun"/>
                <w:sz w:val="18"/>
                <w:szCs w:val="18"/>
              </w:rPr>
              <w:t>Drive architecture and optimisation</w:t>
            </w:r>
          </w:p>
          <w:p w14:paraId="62BBE73A" w14:textId="77777777" w:rsidR="00EE6309" w:rsidRPr="008B0010" w:rsidRDefault="00EE6309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8B0010">
              <w:rPr>
                <w:rStyle w:val="normaltextrun"/>
                <w:sz w:val="18"/>
                <w:szCs w:val="18"/>
              </w:rPr>
              <w:t>Provide BAU support and incident resolution</w:t>
            </w:r>
          </w:p>
          <w:p w14:paraId="116A005D" w14:textId="154FA256" w:rsidR="002429B8" w:rsidRPr="00D41E12" w:rsidRDefault="00EE6309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</w:rPr>
            </w:pPr>
            <w:r w:rsidRPr="008B0010">
              <w:rPr>
                <w:rStyle w:val="normaltextrun"/>
                <w:sz w:val="18"/>
                <w:szCs w:val="18"/>
              </w:rPr>
              <w:t>Maintain platform documentation</w:t>
            </w:r>
          </w:p>
        </w:tc>
      </w:tr>
      <w:tr w:rsidR="001400E4" w:rsidRPr="00D41E12" w14:paraId="705BF7DC" w14:textId="77777777" w:rsidTr="005F7225">
        <w:trPr>
          <w:trHeight w:val="540"/>
        </w:trPr>
        <w:tc>
          <w:tcPr>
            <w:tcW w:w="1843" w:type="dxa"/>
          </w:tcPr>
          <w:p w14:paraId="6AA7A0A5" w14:textId="77DDBDCD" w:rsidR="001400E4" w:rsidRPr="00D41E12" w:rsidRDefault="001400E4" w:rsidP="001400E4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D41E12">
              <w:rPr>
                <w:b/>
                <w:bCs/>
                <w:color w:val="7BA7BC" w:themeColor="background2"/>
                <w:sz w:val="18"/>
                <w:szCs w:val="18"/>
              </w:rPr>
              <w:lastRenderedPageBreak/>
              <w:t>Accountabilities</w:t>
            </w:r>
          </w:p>
        </w:tc>
        <w:tc>
          <w:tcPr>
            <w:tcW w:w="7217" w:type="dxa"/>
          </w:tcPr>
          <w:p w14:paraId="10C74B33" w14:textId="77777777" w:rsidR="001400E4" w:rsidRPr="00D41E12" w:rsidRDefault="001400E4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>Delivery to timelines</w:t>
            </w:r>
          </w:p>
          <w:p w14:paraId="489CA264" w14:textId="77777777" w:rsidR="001400E4" w:rsidRPr="00D41E12" w:rsidRDefault="001400E4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>Code quality</w:t>
            </w:r>
          </w:p>
          <w:p w14:paraId="3C0EBF61" w14:textId="77777777" w:rsidR="001400E4" w:rsidRPr="00D41E12" w:rsidRDefault="001400E4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>System reliability</w:t>
            </w:r>
          </w:p>
          <w:p w14:paraId="3BCADBB8" w14:textId="6703E0E0" w:rsidR="001400E4" w:rsidRPr="00D41E12" w:rsidRDefault="001400E4" w:rsidP="005C5CC8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>User satisfaction</w:t>
            </w:r>
          </w:p>
        </w:tc>
      </w:tr>
      <w:tr w:rsidR="00311972" w:rsidRPr="00D41E12" w14:paraId="44FED79A" w14:textId="77777777" w:rsidTr="005F7225">
        <w:trPr>
          <w:trHeight w:val="540"/>
        </w:trPr>
        <w:tc>
          <w:tcPr>
            <w:tcW w:w="1843" w:type="dxa"/>
          </w:tcPr>
          <w:p w14:paraId="2E6157D3" w14:textId="58CAC8F5" w:rsidR="00311972" w:rsidRPr="00D41E12" w:rsidRDefault="00311972" w:rsidP="00311972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D41E12">
              <w:rPr>
                <w:b/>
                <w:bCs/>
                <w:color w:val="7BA7BC" w:themeColor="background2"/>
                <w:sz w:val="18"/>
                <w:szCs w:val="18"/>
              </w:rPr>
              <w:t xml:space="preserve">Internal </w:t>
            </w:r>
            <w:proofErr w:type="gramStart"/>
            <w:r w:rsidRPr="00D41E12">
              <w:rPr>
                <w:b/>
                <w:bCs/>
                <w:color w:val="7BA7BC" w:themeColor="background2"/>
                <w:sz w:val="18"/>
                <w:szCs w:val="18"/>
              </w:rPr>
              <w:t>User  Support</w:t>
            </w:r>
            <w:proofErr w:type="gramEnd"/>
          </w:p>
        </w:tc>
        <w:tc>
          <w:tcPr>
            <w:tcW w:w="7217" w:type="dxa"/>
          </w:tcPr>
          <w:p w14:paraId="000DFE5F" w14:textId="77777777" w:rsidR="00311972" w:rsidRPr="00D41E12" w:rsidRDefault="00311972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 xml:space="preserve">Ensures a current and accurate inventory of technology hardware, software and resources and licenses are maintained </w:t>
            </w:r>
          </w:p>
          <w:p w14:paraId="33E4413A" w14:textId="77777777" w:rsidR="00311972" w:rsidRPr="00D41E12" w:rsidRDefault="00311972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>Install new software, updates or patches as required in a manner that reduces the impact of such updates on users</w:t>
            </w:r>
          </w:p>
          <w:p w14:paraId="67731523" w14:textId="238AF2E0" w:rsidR="00311972" w:rsidRPr="00D41E12" w:rsidRDefault="00311972" w:rsidP="005C5CC8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>Assist in the identification, testing and implementation of new software</w:t>
            </w:r>
          </w:p>
        </w:tc>
      </w:tr>
      <w:tr w:rsidR="00A1400C" w:rsidRPr="00D41E12" w14:paraId="72B16CD4" w14:textId="77777777" w:rsidTr="005F7225">
        <w:trPr>
          <w:trHeight w:val="540"/>
        </w:trPr>
        <w:tc>
          <w:tcPr>
            <w:tcW w:w="1843" w:type="dxa"/>
          </w:tcPr>
          <w:p w14:paraId="1590A015" w14:textId="77777777" w:rsidR="00A1400C" w:rsidRPr="00D41E12" w:rsidRDefault="00A1400C" w:rsidP="00A1400C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D41E12">
              <w:rPr>
                <w:b/>
                <w:bCs/>
                <w:color w:val="7BA7BC" w:themeColor="background2"/>
                <w:sz w:val="18"/>
                <w:szCs w:val="18"/>
              </w:rPr>
              <w:t>Utilises root cause analysis to fix issues comprehensively and in a timely fashion</w:t>
            </w:r>
          </w:p>
          <w:p w14:paraId="7FA1FA65" w14:textId="7C2E416B" w:rsidR="00A1400C" w:rsidRPr="00D41E12" w:rsidRDefault="00A1400C" w:rsidP="00A1400C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</w:p>
        </w:tc>
        <w:tc>
          <w:tcPr>
            <w:tcW w:w="7217" w:type="dxa"/>
          </w:tcPr>
          <w:p w14:paraId="6031C168" w14:textId="77777777" w:rsidR="00A1400C" w:rsidRPr="00D41E12" w:rsidRDefault="00A1400C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>Responds to technology breakdowns and problems</w:t>
            </w:r>
          </w:p>
          <w:p w14:paraId="6FD5ABA3" w14:textId="77777777" w:rsidR="00A1400C" w:rsidRPr="00D41E12" w:rsidRDefault="00A1400C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 xml:space="preserve">Discusses issues with relevant team member to fully understand issues  </w:t>
            </w:r>
          </w:p>
          <w:p w14:paraId="73268BE4" w14:textId="77777777" w:rsidR="00A1400C" w:rsidRPr="00D41E12" w:rsidRDefault="00A1400C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>Investigates, diagnoses and solves computer software and hardware faults</w:t>
            </w:r>
          </w:p>
          <w:p w14:paraId="28D19773" w14:textId="77777777" w:rsidR="00A1400C" w:rsidRPr="00D41E12" w:rsidRDefault="00A1400C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>Agrees timescales to fix</w:t>
            </w:r>
          </w:p>
          <w:p w14:paraId="0BABE6BB" w14:textId="77777777" w:rsidR="00A1400C" w:rsidRPr="00D41E12" w:rsidRDefault="00A1400C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>Repairs equipment and replacing parts</w:t>
            </w:r>
          </w:p>
          <w:p w14:paraId="5CBF4024" w14:textId="77777777" w:rsidR="00A1400C" w:rsidRPr="00D41E12" w:rsidRDefault="00A1400C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 xml:space="preserve">Obtains replacement or specialist components fixtures and fittings as directed   </w:t>
            </w:r>
          </w:p>
          <w:p w14:paraId="300C855D" w14:textId="77777777" w:rsidR="00A1400C" w:rsidRPr="00D41E12" w:rsidRDefault="00A1400C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>Co-ordinates third party technical support where issue cannot be resolved in house</w:t>
            </w:r>
          </w:p>
          <w:p w14:paraId="6B6503EB" w14:textId="77777777" w:rsidR="00A1400C" w:rsidRPr="00D41E12" w:rsidRDefault="00A1400C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>Monitor, troubleshoot and identify possible resolutions for new and reoccurring issues</w:t>
            </w:r>
          </w:p>
          <w:p w14:paraId="1D5444FC" w14:textId="77777777" w:rsidR="00A1400C" w:rsidRPr="00D41E12" w:rsidRDefault="00A1400C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 xml:space="preserve">Configure, monitor and respond to scheduled job success/failure alerting </w:t>
            </w:r>
          </w:p>
          <w:p w14:paraId="040FF187" w14:textId="39532731" w:rsidR="00A1400C" w:rsidRPr="00D41E12" w:rsidRDefault="00A1400C" w:rsidP="005C5CC8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>Regularly review server configuration and provide best practice recommendations</w:t>
            </w:r>
          </w:p>
        </w:tc>
      </w:tr>
      <w:tr w:rsidR="00193B45" w:rsidRPr="00D41E12" w14:paraId="405BE532" w14:textId="77777777" w:rsidTr="005F7225">
        <w:trPr>
          <w:trHeight w:val="540"/>
        </w:trPr>
        <w:tc>
          <w:tcPr>
            <w:tcW w:w="1843" w:type="dxa"/>
          </w:tcPr>
          <w:p w14:paraId="1BA90857" w14:textId="0FBDEAC7" w:rsidR="00193B45" w:rsidRPr="00D41E12" w:rsidRDefault="00193B45" w:rsidP="00193B45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D41E12">
              <w:rPr>
                <w:b/>
                <w:bCs/>
                <w:color w:val="7BA7BC" w:themeColor="background2"/>
                <w:sz w:val="18"/>
                <w:szCs w:val="18"/>
              </w:rPr>
              <w:t>Project Management</w:t>
            </w:r>
          </w:p>
        </w:tc>
        <w:tc>
          <w:tcPr>
            <w:tcW w:w="7217" w:type="dxa"/>
          </w:tcPr>
          <w:p w14:paraId="6F6A970F" w14:textId="77777777" w:rsidR="00193B45" w:rsidRPr="00D41E12" w:rsidRDefault="00193B45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>Acts as a project team member on required projects</w:t>
            </w:r>
          </w:p>
          <w:p w14:paraId="3EB1A6E1" w14:textId="1DC2D1CE" w:rsidR="00193B45" w:rsidRPr="00D41E12" w:rsidRDefault="00193B45" w:rsidP="005C5CC8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>Undertakes assigned tasks in a timely and complete manner</w:t>
            </w:r>
          </w:p>
        </w:tc>
      </w:tr>
      <w:tr w:rsidR="00CE6CB1" w:rsidRPr="00D41E12" w14:paraId="0CFBB8B4" w14:textId="77777777" w:rsidTr="005F7225">
        <w:trPr>
          <w:trHeight w:val="540"/>
        </w:trPr>
        <w:tc>
          <w:tcPr>
            <w:tcW w:w="1843" w:type="dxa"/>
          </w:tcPr>
          <w:p w14:paraId="207498BE" w14:textId="49C3F0D2" w:rsidR="00CE6CB1" w:rsidRPr="00D41E12" w:rsidRDefault="00CE6CB1" w:rsidP="00CE6CB1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D41E12">
              <w:rPr>
                <w:b/>
                <w:bCs/>
                <w:color w:val="7BA7BC" w:themeColor="background2"/>
                <w:sz w:val="18"/>
                <w:szCs w:val="18"/>
              </w:rPr>
              <w:t>Documentation and reporting</w:t>
            </w:r>
          </w:p>
        </w:tc>
        <w:tc>
          <w:tcPr>
            <w:tcW w:w="7217" w:type="dxa"/>
          </w:tcPr>
          <w:p w14:paraId="336FE5DE" w14:textId="77777777" w:rsidR="00CE6CB1" w:rsidRPr="00D41E12" w:rsidRDefault="00CE6CB1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 xml:space="preserve">Assist in the development of policies and installation practices </w:t>
            </w:r>
          </w:p>
          <w:p w14:paraId="66D231D0" w14:textId="77777777" w:rsidR="00CE6CB1" w:rsidRPr="00D41E12" w:rsidRDefault="00CE6CB1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>Maintain relevant documentation and data as required</w:t>
            </w:r>
          </w:p>
          <w:p w14:paraId="28CDF34C" w14:textId="77777777" w:rsidR="00CE6CB1" w:rsidRPr="00D41E12" w:rsidRDefault="00CE6CB1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>Report on activity as required</w:t>
            </w:r>
          </w:p>
          <w:p w14:paraId="341461E1" w14:textId="7AC4BB4E" w:rsidR="00CE6CB1" w:rsidRPr="00D41E12" w:rsidRDefault="00CE6CB1" w:rsidP="005C5CC8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>Regularly review server performance and provide reports of findings</w:t>
            </w:r>
          </w:p>
        </w:tc>
      </w:tr>
      <w:tr w:rsidR="00C401F1" w:rsidRPr="00D41E12" w14:paraId="6DC53FC0" w14:textId="77777777" w:rsidTr="005F7225">
        <w:trPr>
          <w:trHeight w:val="540"/>
        </w:trPr>
        <w:tc>
          <w:tcPr>
            <w:tcW w:w="1843" w:type="dxa"/>
          </w:tcPr>
          <w:p w14:paraId="02BF81AA" w14:textId="1BEED6C2" w:rsidR="00C401F1" w:rsidRPr="00D41E12" w:rsidRDefault="00C401F1" w:rsidP="00C401F1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D41E12">
              <w:rPr>
                <w:b/>
                <w:bCs/>
                <w:color w:val="7BA7BC" w:themeColor="background2"/>
                <w:sz w:val="18"/>
                <w:szCs w:val="18"/>
              </w:rPr>
              <w:t>IT Training</w:t>
            </w:r>
          </w:p>
        </w:tc>
        <w:tc>
          <w:tcPr>
            <w:tcW w:w="7217" w:type="dxa"/>
          </w:tcPr>
          <w:p w14:paraId="07DE1481" w14:textId="41CDE0F1" w:rsidR="00C401F1" w:rsidRPr="00D41E12" w:rsidRDefault="00C401F1" w:rsidP="005C5CC8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  <w:sz w:val="18"/>
                <w:szCs w:val="18"/>
              </w:rPr>
            </w:pPr>
            <w:r w:rsidRPr="00D41E12">
              <w:rPr>
                <w:rStyle w:val="normaltextrun"/>
                <w:sz w:val="18"/>
                <w:szCs w:val="18"/>
              </w:rPr>
              <w:t>Ensures that relevant, simple and accessible training materials, help guides and simple problem-solving processes etc. are developed and promoted to support users</w:t>
            </w:r>
          </w:p>
        </w:tc>
      </w:tr>
      <w:tr w:rsidR="00311972" w:rsidRPr="00D41E12" w14:paraId="15EC0014" w14:textId="77777777" w:rsidTr="00A939AD">
        <w:trPr>
          <w:trHeight w:val="1249"/>
        </w:trPr>
        <w:tc>
          <w:tcPr>
            <w:tcW w:w="1843" w:type="dxa"/>
          </w:tcPr>
          <w:p w14:paraId="1867A3DD" w14:textId="33DC1A2D" w:rsidR="00311972" w:rsidRPr="00D41E12" w:rsidRDefault="00311972" w:rsidP="00311972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1E12">
              <w:rPr>
                <w:b/>
                <w:bCs/>
                <w:color w:val="7BA7BC" w:themeColor="background2"/>
                <w:sz w:val="18"/>
                <w:szCs w:val="18"/>
              </w:rPr>
              <w:t>Personal Development</w:t>
            </w:r>
          </w:p>
        </w:tc>
        <w:tc>
          <w:tcPr>
            <w:tcW w:w="7217" w:type="dxa"/>
          </w:tcPr>
          <w:p w14:paraId="41501021" w14:textId="16DD3837" w:rsidR="00311972" w:rsidRPr="00D41E12" w:rsidRDefault="00311972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</w:rPr>
            </w:pPr>
            <w:r w:rsidRPr="00D41E12">
              <w:rPr>
                <w:rStyle w:val="normaltextrun"/>
              </w:rPr>
              <w:t>Ensure you remain contemporary in terms of your technical and industry knowledge and capability through research, reading and relevant training and development opportunities.</w:t>
            </w:r>
          </w:p>
          <w:p w14:paraId="378787C0" w14:textId="3FC266E7" w:rsidR="00311972" w:rsidRPr="00D41E12" w:rsidRDefault="00311972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</w:rPr>
            </w:pPr>
            <w:r w:rsidRPr="00D41E12">
              <w:rPr>
                <w:rStyle w:val="normaltextrun"/>
              </w:rPr>
              <w:t>Maintain a broad business and commercial perspective.</w:t>
            </w:r>
          </w:p>
          <w:p w14:paraId="5B0625FB" w14:textId="1FF28C5A" w:rsidR="00311972" w:rsidRPr="00D41E12" w:rsidRDefault="00311972" w:rsidP="0042085D">
            <w:pPr>
              <w:pStyle w:val="HighlightBullet"/>
              <w:numPr>
                <w:ilvl w:val="0"/>
                <w:numId w:val="9"/>
              </w:numPr>
              <w:spacing w:line="240" w:lineRule="auto"/>
              <w:rPr>
                <w:rStyle w:val="normaltextrun"/>
              </w:rPr>
            </w:pPr>
            <w:r w:rsidRPr="00D41E12">
              <w:rPr>
                <w:rStyle w:val="normaltextrun"/>
              </w:rPr>
              <w:t>Proactively identify methods to utilise this information for the benefit of the business.</w:t>
            </w:r>
          </w:p>
        </w:tc>
      </w:tr>
      <w:tr w:rsidR="00311972" w:rsidRPr="00D41E12" w14:paraId="38B004CE" w14:textId="77777777" w:rsidTr="00A87817">
        <w:tc>
          <w:tcPr>
            <w:tcW w:w="1843" w:type="dxa"/>
          </w:tcPr>
          <w:p w14:paraId="19CBB657" w14:textId="34ABA11A" w:rsidR="00311972" w:rsidRPr="00D41E12" w:rsidRDefault="00311972" w:rsidP="00311972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1E12">
              <w:rPr>
                <w:b/>
                <w:bCs/>
                <w:color w:val="7BA7BC" w:themeColor="background2"/>
                <w:sz w:val="18"/>
                <w:szCs w:val="18"/>
              </w:rPr>
              <w:lastRenderedPageBreak/>
              <w:t>Other duties – perform other duties as required</w:t>
            </w:r>
          </w:p>
        </w:tc>
        <w:tc>
          <w:tcPr>
            <w:tcW w:w="7217" w:type="dxa"/>
          </w:tcPr>
          <w:p w14:paraId="68EBC5F9" w14:textId="4E2671A1" w:rsidR="00311972" w:rsidRPr="00D41E12" w:rsidRDefault="00311972" w:rsidP="00311972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41E12">
              <w:rPr>
                <w:rFonts w:cstheme="minorHAnsi"/>
                <w:sz w:val="18"/>
                <w:szCs w:val="18"/>
              </w:rPr>
              <w:t>Flexible &amp; willing to perform a variety of tasks.</w:t>
            </w:r>
          </w:p>
          <w:p w14:paraId="3816DA2B" w14:textId="33E21471" w:rsidR="00311972" w:rsidRPr="00D41E12" w:rsidRDefault="00311972" w:rsidP="00311972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41E12">
              <w:rPr>
                <w:rFonts w:cstheme="minorHAnsi"/>
                <w:sz w:val="18"/>
                <w:szCs w:val="18"/>
              </w:rPr>
              <w:t>Willingly takes on additional tasks/responsibilities to assist the team and the client.</w:t>
            </w:r>
          </w:p>
          <w:p w14:paraId="371EEE7D" w14:textId="5FBC6EFF" w:rsidR="00311972" w:rsidRPr="00D41E12" w:rsidRDefault="00311972" w:rsidP="0031197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D41E12">
              <w:rPr>
                <w:rFonts w:cstheme="minorHAnsi"/>
                <w:sz w:val="18"/>
                <w:szCs w:val="18"/>
              </w:rPr>
              <w:t>Actively participates in matters/meetings affecting the business, their team or their department</w:t>
            </w:r>
          </w:p>
        </w:tc>
      </w:tr>
      <w:tr w:rsidR="00311972" w:rsidRPr="00D41E12" w14:paraId="02AB221F" w14:textId="77777777" w:rsidTr="00A87817">
        <w:tc>
          <w:tcPr>
            <w:tcW w:w="1843" w:type="dxa"/>
          </w:tcPr>
          <w:p w14:paraId="7C95C244" w14:textId="77777777" w:rsidR="00311972" w:rsidRPr="00D41E12" w:rsidRDefault="00311972" w:rsidP="0031197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17" w:type="dxa"/>
          </w:tcPr>
          <w:p w14:paraId="184AA510" w14:textId="77777777" w:rsidR="00311972" w:rsidRPr="00D41E12" w:rsidRDefault="00311972" w:rsidP="00311972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A0C97DE" w14:textId="6FE84B89" w:rsidR="006A6748" w:rsidRPr="00DA6E2C" w:rsidRDefault="006A6748" w:rsidP="3A38D0C5">
      <w:pPr>
        <w:rPr>
          <w:color w:val="005687" w:themeColor="text2"/>
          <w:sz w:val="28"/>
          <w:szCs w:val="28"/>
        </w:rPr>
      </w:pPr>
      <w:r w:rsidRPr="00D41E12">
        <w:rPr>
          <w:color w:val="005687" w:themeColor="text2"/>
          <w:sz w:val="28"/>
          <w:szCs w:val="28"/>
        </w:rPr>
        <w:t>Work Complexity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3A38D0C5" w:rsidRPr="00D41E12" w14:paraId="4859A140" w14:textId="77777777" w:rsidTr="3A38D0C5">
        <w:trPr>
          <w:trHeight w:val="300"/>
        </w:trPr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392C3B01" w14:textId="2F03C0D8" w:rsidR="3A38D0C5" w:rsidRPr="00D41E12" w:rsidRDefault="3A38D0C5" w:rsidP="3A38D0C5">
            <w:pPr>
              <w:jc w:val="center"/>
            </w:pPr>
            <w:r w:rsidRPr="00D41E12">
              <w:rPr>
                <w:rFonts w:eastAsia="Roboto" w:cs="Roboto"/>
                <w:b/>
                <w:bCs/>
                <w:color w:val="005687" w:themeColor="text2"/>
                <w:sz w:val="18"/>
                <w:szCs w:val="18"/>
              </w:rPr>
              <w:t>Accountability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146D27F1" w14:textId="7520E716" w:rsidR="3A38D0C5" w:rsidRPr="00D41E12" w:rsidRDefault="3A38D0C5" w:rsidP="3A38D0C5">
            <w:pPr>
              <w:jc w:val="center"/>
            </w:pPr>
            <w:r w:rsidRPr="00D41E12">
              <w:rPr>
                <w:rFonts w:eastAsia="Roboto" w:cs="Roboto"/>
                <w:b/>
                <w:bCs/>
                <w:color w:val="005687" w:themeColor="text2"/>
                <w:sz w:val="18"/>
                <w:szCs w:val="18"/>
              </w:rPr>
              <w:t>Complexity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193BBDB3" w14:textId="5C105AB9" w:rsidR="3A38D0C5" w:rsidRPr="00D41E12" w:rsidRDefault="3A38D0C5" w:rsidP="3A38D0C5">
            <w:pPr>
              <w:jc w:val="center"/>
            </w:pPr>
            <w:r w:rsidRPr="00D41E12">
              <w:rPr>
                <w:rFonts w:eastAsia="Roboto" w:cs="Roboto"/>
                <w:b/>
                <w:bCs/>
                <w:color w:val="005687" w:themeColor="text2"/>
                <w:sz w:val="18"/>
                <w:szCs w:val="18"/>
              </w:rPr>
              <w:t>People Responsibility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556EFA63" w14:textId="78FF3FBF" w:rsidR="3A38D0C5" w:rsidRPr="00D41E12" w:rsidRDefault="3A38D0C5" w:rsidP="3A38D0C5">
            <w:pPr>
              <w:jc w:val="center"/>
            </w:pPr>
            <w:r w:rsidRPr="00D41E12">
              <w:rPr>
                <w:rFonts w:eastAsia="Roboto" w:cs="Roboto"/>
                <w:b/>
                <w:bCs/>
                <w:color w:val="005687" w:themeColor="text2"/>
                <w:sz w:val="18"/>
                <w:szCs w:val="18"/>
              </w:rPr>
              <w:t>Relating to Others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2E6AC722" w14:textId="0E5838D4" w:rsidR="3A38D0C5" w:rsidRPr="00D41E12" w:rsidRDefault="3A38D0C5" w:rsidP="3A38D0C5">
            <w:pPr>
              <w:jc w:val="center"/>
            </w:pPr>
            <w:r w:rsidRPr="00D41E12">
              <w:rPr>
                <w:rFonts w:eastAsia="Roboto" w:cs="Roboto"/>
                <w:b/>
                <w:bCs/>
                <w:color w:val="005687" w:themeColor="text2"/>
                <w:sz w:val="18"/>
                <w:szCs w:val="18"/>
              </w:rPr>
              <w:t>Expertise</w:t>
            </w:r>
          </w:p>
        </w:tc>
      </w:tr>
      <w:tr w:rsidR="00A02F7C" w:rsidRPr="00DA6E2C" w14:paraId="56799729" w14:textId="77777777" w:rsidTr="3A38D0C5">
        <w:trPr>
          <w:trHeight w:val="300"/>
        </w:trPr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4A45073B" w14:textId="4B7A60D6" w:rsidR="00A02F7C" w:rsidRPr="00DA6E2C" w:rsidRDefault="002B6087" w:rsidP="00A02F7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 w:after="0" w:afterAutospacing="1" w:line="240" w:lineRule="auto"/>
              <w:rPr>
                <w:rStyle w:val="normaltextrun"/>
                <w:sz w:val="18"/>
                <w:szCs w:val="18"/>
              </w:rPr>
            </w:pPr>
            <w:r w:rsidRPr="00DA6E2C">
              <w:rPr>
                <w:rStyle w:val="normaltextrun"/>
                <w:sz w:val="18"/>
                <w:szCs w:val="18"/>
              </w:rPr>
              <w:t>Moderate</w:t>
            </w:r>
          </w:p>
        </w:tc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408D3D40" w14:textId="6DDB4325" w:rsidR="00A02F7C" w:rsidRPr="00DA6E2C" w:rsidRDefault="003675C1" w:rsidP="00A02F7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 w:after="0" w:afterAutospacing="1" w:line="240" w:lineRule="auto"/>
              <w:rPr>
                <w:rStyle w:val="normaltextrun"/>
                <w:sz w:val="18"/>
                <w:szCs w:val="18"/>
              </w:rPr>
            </w:pPr>
            <w:r w:rsidRPr="00DA6E2C">
              <w:rPr>
                <w:rStyle w:val="normaltextrun"/>
                <w:sz w:val="18"/>
                <w:szCs w:val="18"/>
              </w:rPr>
              <w:t>Analytical</w:t>
            </w:r>
          </w:p>
        </w:tc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46A152DC" w14:textId="46DEDADB" w:rsidR="00A02F7C" w:rsidRPr="00DA6E2C" w:rsidRDefault="003675C1" w:rsidP="00A02F7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 w:after="0" w:afterAutospacing="1" w:line="240" w:lineRule="auto"/>
              <w:rPr>
                <w:rStyle w:val="normaltextrun"/>
                <w:sz w:val="18"/>
                <w:szCs w:val="18"/>
              </w:rPr>
            </w:pPr>
            <w:r w:rsidRPr="00DA6E2C">
              <w:rPr>
                <w:rStyle w:val="normaltextrun"/>
                <w:sz w:val="18"/>
                <w:szCs w:val="18"/>
              </w:rPr>
              <w:t>No Direct Reports</w:t>
            </w:r>
          </w:p>
        </w:tc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0E9A1B72" w14:textId="7C1DA756" w:rsidR="00A02F7C" w:rsidRPr="00DA6E2C" w:rsidRDefault="003675C1" w:rsidP="00A02F7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 w:after="0" w:afterAutospacing="1" w:line="240" w:lineRule="auto"/>
              <w:rPr>
                <w:rStyle w:val="normaltextrun"/>
                <w:sz w:val="18"/>
                <w:szCs w:val="18"/>
              </w:rPr>
            </w:pPr>
            <w:r w:rsidRPr="00DA6E2C">
              <w:rPr>
                <w:rStyle w:val="normaltextrun"/>
                <w:sz w:val="18"/>
                <w:szCs w:val="18"/>
              </w:rPr>
              <w:t xml:space="preserve">Persuading &amp; </w:t>
            </w:r>
            <w:proofErr w:type="gramStart"/>
            <w:r w:rsidRPr="00DA6E2C">
              <w:rPr>
                <w:rStyle w:val="normaltextrun"/>
                <w:sz w:val="18"/>
                <w:szCs w:val="18"/>
              </w:rPr>
              <w:t>Influencing</w:t>
            </w:r>
            <w:proofErr w:type="gramEnd"/>
          </w:p>
        </w:tc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4A33E294" w14:textId="13CA62B5" w:rsidR="00A02F7C" w:rsidRPr="00DA6E2C" w:rsidRDefault="00DA6E2C" w:rsidP="00A02F7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 w:after="0" w:afterAutospacing="1" w:line="240" w:lineRule="auto"/>
              <w:rPr>
                <w:rStyle w:val="normaltextrun"/>
                <w:sz w:val="18"/>
                <w:szCs w:val="18"/>
              </w:rPr>
            </w:pPr>
            <w:r w:rsidRPr="00DA6E2C">
              <w:rPr>
                <w:rStyle w:val="normaltextrun"/>
                <w:sz w:val="18"/>
                <w:szCs w:val="18"/>
              </w:rPr>
              <w:t>Technical</w:t>
            </w:r>
          </w:p>
        </w:tc>
      </w:tr>
    </w:tbl>
    <w:p w14:paraId="35441230" w14:textId="2DC4DCC2" w:rsidR="002056C3" w:rsidRPr="00D41E12" w:rsidRDefault="002056C3" w:rsidP="002056C3">
      <w:pPr>
        <w:rPr>
          <w:i/>
          <w:iCs/>
          <w:color w:val="7BA7BC" w:themeColor="background2"/>
          <w:sz w:val="18"/>
          <w:szCs w:val="18"/>
        </w:rPr>
      </w:pPr>
      <w:r w:rsidRPr="00D41E12">
        <w:rPr>
          <w:i/>
          <w:iCs/>
          <w:color w:val="7BA7BC" w:themeColor="background2"/>
          <w:sz w:val="18"/>
          <w:szCs w:val="18"/>
        </w:rPr>
        <w:t>Based upon Strategic Pay SP5 Job Evaluation Methodology</w:t>
      </w:r>
      <w:r w:rsidR="001257D9" w:rsidRPr="00D41E12">
        <w:rPr>
          <w:i/>
          <w:iCs/>
          <w:color w:val="7BA7BC" w:themeColor="background2"/>
          <w:sz w:val="18"/>
          <w:szCs w:val="18"/>
        </w:rPr>
        <w:t xml:space="preserve"> – For HR Use only</w:t>
      </w:r>
    </w:p>
    <w:p w14:paraId="77F3B91A" w14:textId="77777777" w:rsidR="006C5897" w:rsidRPr="00D41E12" w:rsidRDefault="006C5897" w:rsidP="006C5897">
      <w:pPr>
        <w:rPr>
          <w:i/>
          <w:iCs/>
          <w:color w:val="7BA7BC" w:themeColor="background2"/>
          <w:szCs w:val="20"/>
        </w:rPr>
      </w:pPr>
      <w:r w:rsidRPr="00D41E12">
        <w:rPr>
          <w:color w:val="005687" w:themeColor="text2"/>
          <w:sz w:val="28"/>
          <w:szCs w:val="28"/>
        </w:rPr>
        <w:t xml:space="preserve">Leadership Competencies </w:t>
      </w: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1698"/>
        <w:gridCol w:w="2265"/>
        <w:gridCol w:w="2265"/>
        <w:gridCol w:w="2265"/>
      </w:tblGrid>
      <w:tr w:rsidR="006C5897" w:rsidRPr="00D41E12" w14:paraId="6C10A396" w14:textId="77777777" w:rsidTr="006C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8" w:type="dxa"/>
          </w:tcPr>
          <w:p w14:paraId="60545E31" w14:textId="77777777" w:rsidR="006C5897" w:rsidRPr="00D41E12" w:rsidRDefault="006C5897" w:rsidP="005F7225">
            <w:pPr>
              <w:spacing w:after="0" w:line="240" w:lineRule="auto"/>
              <w:rPr>
                <w:rFonts w:ascii="Roboto Light" w:hAnsi="Roboto Light"/>
                <w:b w:val="0"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 w14:paraId="1FAE7115" w14:textId="77777777" w:rsidR="006C5897" w:rsidRPr="00D41E12" w:rsidRDefault="006C5897" w:rsidP="005F7225">
            <w:pPr>
              <w:spacing w:after="0" w:line="240" w:lineRule="auto"/>
              <w:jc w:val="center"/>
              <w:rPr>
                <w:rFonts w:ascii="Roboto Light" w:hAnsi="Roboto Light"/>
                <w:b w:val="0"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 w14:paraId="0234E463" w14:textId="77777777" w:rsidR="006C5897" w:rsidRPr="00D41E12" w:rsidRDefault="006C5897" w:rsidP="005F7225">
            <w:pPr>
              <w:spacing w:after="0" w:line="240" w:lineRule="auto"/>
              <w:jc w:val="center"/>
              <w:rPr>
                <w:rFonts w:ascii="Roboto Light" w:hAnsi="Roboto Light"/>
                <w:b w:val="0"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 w14:paraId="422A4E75" w14:textId="77777777" w:rsidR="006C5897" w:rsidRPr="00D41E12" w:rsidRDefault="006C5897" w:rsidP="005F7225">
            <w:pPr>
              <w:spacing w:after="0" w:line="240" w:lineRule="auto"/>
              <w:jc w:val="center"/>
              <w:rPr>
                <w:rFonts w:ascii="Roboto Light" w:hAnsi="Roboto Light"/>
                <w:b w:val="0"/>
                <w:bCs/>
                <w:sz w:val="18"/>
                <w:szCs w:val="18"/>
              </w:rPr>
            </w:pPr>
          </w:p>
        </w:tc>
      </w:tr>
      <w:tr w:rsidR="006C5897" w:rsidRPr="00D41E12" w14:paraId="3617D92D" w14:textId="77777777" w:rsidTr="006C5897">
        <w:tc>
          <w:tcPr>
            <w:tcW w:w="1698" w:type="dxa"/>
          </w:tcPr>
          <w:p w14:paraId="5C111015" w14:textId="77777777" w:rsidR="006C5897" w:rsidRPr="00D41E12" w:rsidRDefault="006C5897" w:rsidP="005F7225">
            <w:pPr>
              <w:spacing w:after="0" w:afterAutospacing="0" w:line="240" w:lineRule="auto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D41E12">
              <w:rPr>
                <w:b/>
                <w:bCs/>
                <w:color w:val="005687" w:themeColor="text2"/>
                <w:sz w:val="18"/>
                <w:szCs w:val="18"/>
              </w:rPr>
              <w:t>Leading Self</w:t>
            </w:r>
          </w:p>
        </w:tc>
        <w:tc>
          <w:tcPr>
            <w:tcW w:w="2265" w:type="dxa"/>
          </w:tcPr>
          <w:p w14:paraId="15A2D65D" w14:textId="77777777" w:rsidR="006C5897" w:rsidRPr="00D41E12" w:rsidRDefault="006C5897" w:rsidP="005F7225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D41E12">
              <w:rPr>
                <w:b/>
                <w:bCs/>
                <w:color w:val="005687" w:themeColor="text2"/>
                <w:sz w:val="18"/>
                <w:szCs w:val="18"/>
              </w:rPr>
              <w:t>Achieves Results</w:t>
            </w:r>
          </w:p>
          <w:p w14:paraId="2306745F" w14:textId="77777777" w:rsidR="006C5897" w:rsidRPr="00D41E12" w:rsidRDefault="006C5897" w:rsidP="005F7225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D41E12">
              <w:rPr>
                <w:b/>
                <w:bCs/>
                <w:color w:val="7BA7BC" w:themeColor="background2"/>
                <w:sz w:val="18"/>
                <w:szCs w:val="18"/>
              </w:rPr>
              <w:t>Holding themselves accountable to meet their commitments</w:t>
            </w:r>
          </w:p>
        </w:tc>
        <w:tc>
          <w:tcPr>
            <w:tcW w:w="2265" w:type="dxa"/>
          </w:tcPr>
          <w:p w14:paraId="49AB1809" w14:textId="77777777" w:rsidR="006C5897" w:rsidRPr="00D41E12" w:rsidRDefault="006C5897" w:rsidP="005F7225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D41E12">
              <w:rPr>
                <w:b/>
                <w:bCs/>
                <w:color w:val="005687" w:themeColor="text2"/>
                <w:sz w:val="18"/>
                <w:szCs w:val="18"/>
              </w:rPr>
              <w:t>Builds Relationships and Values Difference</w:t>
            </w:r>
          </w:p>
          <w:p w14:paraId="43C5DB99" w14:textId="252DF8E9" w:rsidR="006C5897" w:rsidRPr="00D41E12" w:rsidRDefault="006C5897" w:rsidP="005F7225">
            <w:pPr>
              <w:spacing w:after="0" w:afterAutospacing="0" w:line="240" w:lineRule="auto"/>
              <w:jc w:val="center"/>
              <w:rPr>
                <w:color w:val="005687" w:themeColor="text2"/>
                <w:sz w:val="18"/>
                <w:szCs w:val="18"/>
              </w:rPr>
            </w:pPr>
            <w:r w:rsidRPr="00D41E12">
              <w:rPr>
                <w:b/>
                <w:bCs/>
                <w:color w:val="7BA7BC" w:themeColor="background2"/>
                <w:sz w:val="18"/>
                <w:szCs w:val="18"/>
              </w:rPr>
              <w:t xml:space="preserve">Building relationships through communication, valuing </w:t>
            </w:r>
            <w:r w:rsidR="00A501C6" w:rsidRPr="00D41E12">
              <w:rPr>
                <w:b/>
                <w:bCs/>
                <w:color w:val="7BA7BC" w:themeColor="background2"/>
                <w:sz w:val="18"/>
                <w:szCs w:val="18"/>
              </w:rPr>
              <w:t>difference,</w:t>
            </w:r>
            <w:r w:rsidRPr="00D41E12">
              <w:rPr>
                <w:b/>
                <w:bCs/>
                <w:color w:val="7BA7BC" w:themeColor="background2"/>
                <w:sz w:val="18"/>
                <w:szCs w:val="18"/>
              </w:rPr>
              <w:t xml:space="preserve"> and aligning with our values</w:t>
            </w:r>
          </w:p>
        </w:tc>
        <w:tc>
          <w:tcPr>
            <w:tcW w:w="2265" w:type="dxa"/>
          </w:tcPr>
          <w:p w14:paraId="18865D9E" w14:textId="77777777" w:rsidR="006C5897" w:rsidRPr="00D41E12" w:rsidRDefault="006C5897" w:rsidP="005F7225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D41E12">
              <w:rPr>
                <w:b/>
                <w:bCs/>
                <w:color w:val="005687" w:themeColor="text2"/>
                <w:sz w:val="18"/>
                <w:szCs w:val="18"/>
              </w:rPr>
              <w:t>Being Adaptable</w:t>
            </w:r>
          </w:p>
          <w:p w14:paraId="75C2327D" w14:textId="77777777" w:rsidR="006C5897" w:rsidRPr="00D41E12" w:rsidRDefault="006C5897" w:rsidP="005F7225">
            <w:pPr>
              <w:spacing w:after="0" w:afterAutospacing="0" w:line="240" w:lineRule="auto"/>
              <w:jc w:val="center"/>
              <w:rPr>
                <w:color w:val="005687" w:themeColor="text2"/>
                <w:sz w:val="18"/>
                <w:szCs w:val="18"/>
              </w:rPr>
            </w:pPr>
            <w:r w:rsidRPr="00D41E12">
              <w:rPr>
                <w:b/>
                <w:bCs/>
                <w:color w:val="7BA7BC" w:themeColor="background2"/>
                <w:sz w:val="18"/>
                <w:szCs w:val="18"/>
              </w:rPr>
              <w:t>Handling change and looking for better ways of doing things</w:t>
            </w:r>
          </w:p>
        </w:tc>
      </w:tr>
    </w:tbl>
    <w:p w14:paraId="45A4FC6A" w14:textId="65744FB0" w:rsidR="00966F60" w:rsidRPr="00D41E12" w:rsidRDefault="00966F60" w:rsidP="00966F60">
      <w:pPr>
        <w:pStyle w:val="paragraph"/>
        <w:spacing w:before="0" w:beforeAutospacing="0" w:after="0" w:afterAutospacing="0"/>
        <w:textAlignment w:val="baseline"/>
        <w:rPr>
          <w:rStyle w:val="eop"/>
          <w:rFonts w:ascii="Roboto Light" w:hAnsi="Roboto Light" w:cs="Segoe UI"/>
          <w:color w:val="005687" w:themeColor="text2"/>
          <w:sz w:val="18"/>
          <w:szCs w:val="18"/>
        </w:rPr>
      </w:pPr>
    </w:p>
    <w:p w14:paraId="45ADEA63" w14:textId="77777777" w:rsidR="00F1535F" w:rsidRPr="00D41E12" w:rsidRDefault="00F1535F" w:rsidP="00F1535F">
      <w:pPr>
        <w:rPr>
          <w:color w:val="005687" w:themeColor="text2"/>
          <w:sz w:val="28"/>
          <w:szCs w:val="28"/>
        </w:rPr>
      </w:pPr>
      <w:r w:rsidRPr="00D41E12">
        <w:rPr>
          <w:color w:val="005687" w:themeColor="text2"/>
          <w:sz w:val="28"/>
          <w:szCs w:val="28"/>
        </w:rPr>
        <w:t>Skills, Knowledge, and Experience</w:t>
      </w:r>
    </w:p>
    <w:p w14:paraId="58D7D7AB" w14:textId="77777777" w:rsidR="000F5EE5" w:rsidRPr="00D41E12" w:rsidRDefault="000F5EE5" w:rsidP="000F5EE5">
      <w:pPr>
        <w:numPr>
          <w:ilvl w:val="0"/>
          <w:numId w:val="18"/>
        </w:numPr>
        <w:spacing w:after="0" w:line="240" w:lineRule="auto"/>
        <w:rPr>
          <w:rFonts w:cstheme="minorHAnsi"/>
          <w:color w:val="000000"/>
          <w:sz w:val="18"/>
          <w:szCs w:val="18"/>
        </w:rPr>
      </w:pPr>
      <w:r w:rsidRPr="00D41E12">
        <w:rPr>
          <w:rFonts w:cstheme="minorHAnsi"/>
          <w:color w:val="000000"/>
          <w:sz w:val="18"/>
          <w:szCs w:val="18"/>
        </w:rPr>
        <w:t>Comprehensive knowledge of Cloud infrastructure including Databricks, Digital Twins and SQL, including practical applications.</w:t>
      </w:r>
    </w:p>
    <w:p w14:paraId="6B799435" w14:textId="77777777" w:rsidR="000F5EE5" w:rsidRPr="00D41E12" w:rsidRDefault="000F5EE5" w:rsidP="000F5EE5">
      <w:pPr>
        <w:numPr>
          <w:ilvl w:val="0"/>
          <w:numId w:val="18"/>
        </w:numPr>
        <w:spacing w:after="0" w:line="240" w:lineRule="auto"/>
        <w:rPr>
          <w:rFonts w:cstheme="minorHAnsi"/>
          <w:color w:val="000000"/>
          <w:sz w:val="18"/>
          <w:szCs w:val="18"/>
        </w:rPr>
      </w:pPr>
      <w:r w:rsidRPr="00D41E12">
        <w:rPr>
          <w:rFonts w:cstheme="minorHAnsi"/>
          <w:color w:val="000000"/>
          <w:sz w:val="18"/>
          <w:szCs w:val="18"/>
        </w:rPr>
        <w:t xml:space="preserve">Can capably set up, configure and troubleshoot Cloud, Gateway and PLC infrastructure </w:t>
      </w:r>
    </w:p>
    <w:p w14:paraId="3237B455" w14:textId="77777777" w:rsidR="000F5EE5" w:rsidRPr="00D41E12" w:rsidRDefault="000F5EE5" w:rsidP="000F5EE5">
      <w:pPr>
        <w:numPr>
          <w:ilvl w:val="0"/>
          <w:numId w:val="18"/>
        </w:numPr>
        <w:spacing w:after="0" w:line="240" w:lineRule="auto"/>
        <w:rPr>
          <w:rFonts w:cstheme="minorHAnsi"/>
          <w:color w:val="000000"/>
          <w:sz w:val="18"/>
          <w:szCs w:val="18"/>
        </w:rPr>
      </w:pPr>
      <w:r w:rsidRPr="00D41E12">
        <w:rPr>
          <w:rFonts w:cstheme="minorHAnsi"/>
          <w:color w:val="000000"/>
          <w:sz w:val="18"/>
          <w:szCs w:val="18"/>
        </w:rPr>
        <w:t xml:space="preserve">Customer orientation </w:t>
      </w:r>
    </w:p>
    <w:p w14:paraId="1E0DFD1E" w14:textId="77777777" w:rsidR="000F5EE5" w:rsidRPr="00D41E12" w:rsidRDefault="000F5EE5" w:rsidP="000F5EE5">
      <w:pPr>
        <w:numPr>
          <w:ilvl w:val="0"/>
          <w:numId w:val="18"/>
        </w:numPr>
        <w:spacing w:after="0" w:line="240" w:lineRule="auto"/>
        <w:rPr>
          <w:rFonts w:cstheme="minorHAnsi"/>
          <w:color w:val="000000"/>
          <w:sz w:val="18"/>
          <w:szCs w:val="18"/>
        </w:rPr>
      </w:pPr>
      <w:r w:rsidRPr="00D41E12">
        <w:rPr>
          <w:rFonts w:cstheme="minorHAnsi"/>
          <w:color w:val="000000"/>
          <w:sz w:val="18"/>
          <w:szCs w:val="18"/>
        </w:rPr>
        <w:t xml:space="preserve">Exceptional communication and thorough documentation skills </w:t>
      </w:r>
    </w:p>
    <w:p w14:paraId="19B43261" w14:textId="77777777" w:rsidR="000F5EE5" w:rsidRPr="00D41E12" w:rsidRDefault="000F5EE5" w:rsidP="000F5EE5">
      <w:pPr>
        <w:numPr>
          <w:ilvl w:val="0"/>
          <w:numId w:val="18"/>
        </w:numPr>
        <w:spacing w:after="0" w:line="240" w:lineRule="auto"/>
        <w:rPr>
          <w:rFonts w:cstheme="minorHAnsi"/>
          <w:color w:val="000000"/>
          <w:sz w:val="18"/>
          <w:szCs w:val="18"/>
        </w:rPr>
      </w:pPr>
      <w:r w:rsidRPr="00D41E12">
        <w:rPr>
          <w:rFonts w:cstheme="minorHAnsi"/>
          <w:color w:val="000000"/>
          <w:sz w:val="18"/>
          <w:szCs w:val="18"/>
        </w:rPr>
        <w:t xml:space="preserve">Self-sufficient with strong drive for results </w:t>
      </w:r>
    </w:p>
    <w:p w14:paraId="30FD7BD8" w14:textId="77777777" w:rsidR="000F5EE5" w:rsidRPr="00D41E12" w:rsidRDefault="000F5EE5" w:rsidP="000F5EE5">
      <w:pPr>
        <w:numPr>
          <w:ilvl w:val="0"/>
          <w:numId w:val="18"/>
        </w:numPr>
        <w:spacing w:after="0" w:line="240" w:lineRule="auto"/>
        <w:rPr>
          <w:rFonts w:cstheme="minorHAnsi"/>
          <w:color w:val="000000"/>
          <w:sz w:val="18"/>
          <w:szCs w:val="18"/>
        </w:rPr>
      </w:pPr>
      <w:r w:rsidRPr="00D41E12">
        <w:rPr>
          <w:rFonts w:cstheme="minorHAnsi"/>
          <w:color w:val="000000"/>
          <w:sz w:val="18"/>
          <w:szCs w:val="18"/>
        </w:rPr>
        <w:t xml:space="preserve">Good time management skills </w:t>
      </w:r>
    </w:p>
    <w:p w14:paraId="0784E7B0" w14:textId="77777777" w:rsidR="000F5EE5" w:rsidRPr="00D41E12" w:rsidRDefault="000F5EE5" w:rsidP="000F5EE5">
      <w:pPr>
        <w:numPr>
          <w:ilvl w:val="0"/>
          <w:numId w:val="18"/>
        </w:numPr>
        <w:spacing w:after="0" w:line="240" w:lineRule="auto"/>
        <w:rPr>
          <w:rFonts w:cstheme="minorHAnsi"/>
          <w:color w:val="000000"/>
          <w:sz w:val="18"/>
          <w:szCs w:val="18"/>
        </w:rPr>
      </w:pPr>
      <w:r w:rsidRPr="00D41E12">
        <w:rPr>
          <w:rFonts w:cstheme="minorHAnsi"/>
          <w:color w:val="000000"/>
          <w:sz w:val="18"/>
          <w:szCs w:val="18"/>
        </w:rPr>
        <w:t>Demonstrates resilience</w:t>
      </w:r>
    </w:p>
    <w:p w14:paraId="10B8F2BA" w14:textId="77777777" w:rsidR="000F5EE5" w:rsidRPr="00D41E12" w:rsidRDefault="000F5EE5" w:rsidP="000F5EE5">
      <w:pPr>
        <w:numPr>
          <w:ilvl w:val="0"/>
          <w:numId w:val="18"/>
        </w:numPr>
        <w:spacing w:after="0" w:line="240" w:lineRule="auto"/>
        <w:rPr>
          <w:rFonts w:cstheme="minorHAnsi"/>
          <w:color w:val="000000"/>
          <w:sz w:val="18"/>
          <w:szCs w:val="18"/>
        </w:rPr>
      </w:pPr>
      <w:r w:rsidRPr="00D41E12">
        <w:rPr>
          <w:rFonts w:cstheme="minorHAnsi"/>
          <w:color w:val="000000"/>
          <w:sz w:val="18"/>
          <w:szCs w:val="18"/>
        </w:rPr>
        <w:t>Dev ops/terraform provisioning</w:t>
      </w:r>
    </w:p>
    <w:p w14:paraId="22448E5B" w14:textId="77777777" w:rsidR="000F5EE5" w:rsidRPr="00D41E12" w:rsidRDefault="000F5EE5" w:rsidP="000F5EE5">
      <w:pPr>
        <w:numPr>
          <w:ilvl w:val="0"/>
          <w:numId w:val="18"/>
        </w:numPr>
        <w:spacing w:after="0" w:line="240" w:lineRule="auto"/>
        <w:rPr>
          <w:rFonts w:cstheme="minorHAnsi"/>
          <w:color w:val="000000"/>
          <w:sz w:val="18"/>
          <w:szCs w:val="18"/>
        </w:rPr>
      </w:pPr>
      <w:r w:rsidRPr="00D41E12">
        <w:rPr>
          <w:rFonts w:cstheme="minorHAnsi"/>
          <w:color w:val="000000"/>
          <w:sz w:val="18"/>
          <w:szCs w:val="18"/>
        </w:rPr>
        <w:t>.Net and Python programming</w:t>
      </w:r>
    </w:p>
    <w:p w14:paraId="0CCCADC7" w14:textId="3B160928" w:rsidR="008E2CDA" w:rsidRPr="00D41E12" w:rsidRDefault="000F5EE5" w:rsidP="00DA6E2C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Roboto Light" w:hAnsi="Roboto Light" w:cstheme="minorHAnsi"/>
          <w:color w:val="000000"/>
          <w:sz w:val="18"/>
          <w:szCs w:val="18"/>
        </w:rPr>
      </w:pPr>
      <w:r w:rsidRPr="00D41E12">
        <w:rPr>
          <w:rFonts w:ascii="Roboto Light" w:hAnsi="Roboto Light" w:cstheme="minorHAnsi"/>
          <w:color w:val="000000"/>
          <w:sz w:val="18"/>
          <w:szCs w:val="18"/>
        </w:rPr>
        <w:t>Ai development including Machine Learning and deep learning</w:t>
      </w:r>
    </w:p>
    <w:p w14:paraId="42FDE418" w14:textId="77777777" w:rsidR="00DA6E2C" w:rsidRDefault="00DA6E2C" w:rsidP="007526AA">
      <w:pPr>
        <w:pStyle w:val="paragraph"/>
        <w:spacing w:before="0" w:beforeAutospacing="0" w:after="0" w:afterAutospacing="0"/>
        <w:textAlignment w:val="baseline"/>
        <w:rPr>
          <w:rFonts w:ascii="Roboto Light" w:hAnsi="Roboto Light" w:cstheme="minorHAnsi"/>
          <w:b/>
          <w:sz w:val="16"/>
          <w:szCs w:val="16"/>
        </w:rPr>
      </w:pPr>
    </w:p>
    <w:p w14:paraId="0EDBF0A1" w14:textId="7AD11ACB" w:rsidR="000E39A1" w:rsidRPr="00D41E12" w:rsidRDefault="000E39A1" w:rsidP="007526AA">
      <w:pPr>
        <w:pStyle w:val="paragraph"/>
        <w:spacing w:before="0" w:beforeAutospacing="0" w:after="0" w:afterAutospacing="0"/>
        <w:textAlignment w:val="baseline"/>
        <w:rPr>
          <w:rFonts w:ascii="Roboto Light" w:hAnsi="Roboto Light" w:cstheme="minorHAnsi"/>
          <w:b/>
          <w:sz w:val="16"/>
          <w:szCs w:val="16"/>
        </w:rPr>
      </w:pPr>
      <w:r w:rsidRPr="00D41E12">
        <w:rPr>
          <w:rFonts w:ascii="Roboto Light" w:hAnsi="Roboto Light" w:cstheme="minorHAnsi"/>
          <w:b/>
          <w:sz w:val="16"/>
          <w:szCs w:val="16"/>
        </w:rPr>
        <w:t>Accountabilities</w:t>
      </w:r>
    </w:p>
    <w:p w14:paraId="59CD3855" w14:textId="77777777" w:rsidR="00DD6E47" w:rsidRPr="00D41E12" w:rsidRDefault="00DD6E47" w:rsidP="007526AA">
      <w:pPr>
        <w:pStyle w:val="paragraph"/>
        <w:spacing w:before="0" w:beforeAutospacing="0" w:after="0" w:afterAutospacing="0"/>
        <w:textAlignment w:val="baseline"/>
        <w:rPr>
          <w:rFonts w:ascii="Roboto Light" w:hAnsi="Roboto Light" w:cstheme="minorHAnsi"/>
          <w:color w:val="000000"/>
          <w:sz w:val="18"/>
          <w:szCs w:val="18"/>
        </w:rPr>
      </w:pPr>
      <w:r w:rsidRPr="00D41E12">
        <w:rPr>
          <w:rFonts w:ascii="Roboto Light" w:hAnsi="Roboto Light" w:cstheme="minorHAnsi"/>
          <w:color w:val="000000"/>
          <w:sz w:val="18"/>
          <w:szCs w:val="18"/>
        </w:rPr>
        <w:t>Platform uptime and reliability</w:t>
      </w:r>
    </w:p>
    <w:p w14:paraId="30F6F769" w14:textId="77777777" w:rsidR="00DD6E47" w:rsidRPr="00D41E12" w:rsidRDefault="00DD6E47" w:rsidP="007526AA">
      <w:pPr>
        <w:pStyle w:val="paragraph"/>
        <w:spacing w:before="0" w:beforeAutospacing="0" w:after="0" w:afterAutospacing="0"/>
        <w:textAlignment w:val="baseline"/>
        <w:rPr>
          <w:rFonts w:ascii="Roboto Light" w:hAnsi="Roboto Light" w:cstheme="minorHAnsi"/>
          <w:color w:val="000000"/>
          <w:sz w:val="18"/>
          <w:szCs w:val="18"/>
        </w:rPr>
      </w:pPr>
      <w:r w:rsidRPr="00D41E12">
        <w:rPr>
          <w:rFonts w:ascii="Roboto Light" w:hAnsi="Roboto Light" w:cstheme="minorHAnsi"/>
          <w:color w:val="000000"/>
          <w:sz w:val="18"/>
          <w:szCs w:val="18"/>
        </w:rPr>
        <w:t>Data accuracy and performance</w:t>
      </w:r>
    </w:p>
    <w:p w14:paraId="0D7E4B84" w14:textId="77777777" w:rsidR="00DD6E47" w:rsidRPr="00D41E12" w:rsidRDefault="00DD6E47" w:rsidP="007526AA">
      <w:pPr>
        <w:pStyle w:val="paragraph"/>
        <w:spacing w:before="0" w:beforeAutospacing="0" w:after="0" w:afterAutospacing="0"/>
        <w:textAlignment w:val="baseline"/>
        <w:rPr>
          <w:rFonts w:ascii="Roboto Light" w:hAnsi="Roboto Light" w:cstheme="minorHAnsi"/>
          <w:color w:val="000000"/>
          <w:sz w:val="18"/>
          <w:szCs w:val="18"/>
        </w:rPr>
      </w:pPr>
      <w:r w:rsidRPr="00D41E12">
        <w:rPr>
          <w:rFonts w:ascii="Roboto Light" w:hAnsi="Roboto Light" w:cstheme="minorHAnsi"/>
          <w:color w:val="000000"/>
          <w:sz w:val="18"/>
          <w:szCs w:val="18"/>
        </w:rPr>
        <w:t>Architecture quality</w:t>
      </w:r>
    </w:p>
    <w:p w14:paraId="4123CEA9" w14:textId="77777777" w:rsidR="00DD6E47" w:rsidRPr="00D41E12" w:rsidRDefault="00DD6E47" w:rsidP="007526AA">
      <w:pPr>
        <w:pStyle w:val="paragraph"/>
        <w:spacing w:before="0" w:beforeAutospacing="0" w:after="0" w:afterAutospacing="0"/>
        <w:textAlignment w:val="baseline"/>
        <w:rPr>
          <w:rFonts w:ascii="Roboto Light" w:hAnsi="Roboto Light" w:cstheme="minorHAnsi"/>
          <w:color w:val="000000"/>
          <w:sz w:val="18"/>
          <w:szCs w:val="18"/>
        </w:rPr>
      </w:pPr>
      <w:r w:rsidRPr="00D41E12">
        <w:rPr>
          <w:rFonts w:ascii="Roboto Light" w:hAnsi="Roboto Light" w:cstheme="minorHAnsi"/>
          <w:color w:val="000000"/>
          <w:sz w:val="18"/>
          <w:szCs w:val="18"/>
        </w:rPr>
        <w:t>Documentation completeness</w:t>
      </w:r>
    </w:p>
    <w:p w14:paraId="6DEA6E36" w14:textId="77777777" w:rsidR="000A01D1" w:rsidRPr="00D41E12" w:rsidRDefault="000A01D1" w:rsidP="000F5EE5">
      <w:pPr>
        <w:pStyle w:val="paragraph"/>
        <w:spacing w:before="0" w:beforeAutospacing="0" w:after="0" w:afterAutospacing="0"/>
        <w:textAlignment w:val="baseline"/>
        <w:rPr>
          <w:rFonts w:ascii="Roboto Light" w:hAnsi="Roboto Light" w:cstheme="minorHAnsi"/>
          <w:color w:val="000000"/>
          <w:sz w:val="18"/>
          <w:szCs w:val="18"/>
        </w:rPr>
      </w:pPr>
    </w:p>
    <w:p w14:paraId="61275D12" w14:textId="3E2A75F9" w:rsidR="002C2122" w:rsidRPr="00D41E12" w:rsidRDefault="002C2122" w:rsidP="000F5EE5">
      <w:pPr>
        <w:pStyle w:val="paragraph"/>
        <w:spacing w:before="0" w:beforeAutospacing="0" w:after="0" w:afterAutospacing="0"/>
        <w:textAlignment w:val="baseline"/>
        <w:rPr>
          <w:rFonts w:ascii="Roboto Light" w:hAnsi="Roboto Light" w:cstheme="minorHAnsi"/>
          <w:b/>
          <w:sz w:val="16"/>
          <w:szCs w:val="16"/>
        </w:rPr>
      </w:pPr>
      <w:r w:rsidRPr="00D41E12">
        <w:rPr>
          <w:rFonts w:ascii="Roboto Light" w:hAnsi="Roboto Light" w:cstheme="minorHAnsi"/>
          <w:b/>
          <w:sz w:val="16"/>
          <w:szCs w:val="16"/>
        </w:rPr>
        <w:t>Qualifications:</w:t>
      </w:r>
    </w:p>
    <w:p w14:paraId="5110F88D" w14:textId="131C0700" w:rsidR="00272913" w:rsidRPr="00D41E12" w:rsidRDefault="00272913" w:rsidP="000F5EE5">
      <w:pPr>
        <w:pStyle w:val="paragraph"/>
        <w:spacing w:before="0" w:beforeAutospacing="0" w:after="0" w:afterAutospacing="0"/>
        <w:textAlignment w:val="baseline"/>
        <w:rPr>
          <w:rFonts w:ascii="Roboto Light" w:hAnsi="Roboto Light" w:cstheme="minorHAnsi"/>
          <w:color w:val="000000"/>
          <w:sz w:val="18"/>
          <w:szCs w:val="18"/>
        </w:rPr>
      </w:pPr>
      <w:r w:rsidRPr="00D41E12">
        <w:rPr>
          <w:rFonts w:ascii="Roboto Light" w:hAnsi="Roboto Light" w:cstheme="minorHAnsi"/>
          <w:color w:val="000000"/>
          <w:sz w:val="18"/>
          <w:szCs w:val="18"/>
        </w:rPr>
        <w:t>Relevant Certification and Qualification desirable but not mandatory</w:t>
      </w:r>
    </w:p>
    <w:p w14:paraId="59B04AEF" w14:textId="77777777" w:rsidR="003B1A92" w:rsidRPr="00D41E12" w:rsidRDefault="003B1A92" w:rsidP="000F5EE5">
      <w:pPr>
        <w:pStyle w:val="paragraph"/>
        <w:spacing w:before="0" w:beforeAutospacing="0" w:after="0" w:afterAutospacing="0"/>
        <w:textAlignment w:val="baseline"/>
        <w:rPr>
          <w:rFonts w:ascii="Roboto Light" w:hAnsi="Roboto Light" w:cstheme="minorHAnsi"/>
          <w:color w:val="000000"/>
          <w:sz w:val="18"/>
          <w:szCs w:val="18"/>
        </w:rPr>
      </w:pPr>
    </w:p>
    <w:p w14:paraId="7CD44AA9" w14:textId="26D18357" w:rsidR="003B1A92" w:rsidRPr="00D41E12" w:rsidRDefault="003B1A92" w:rsidP="000F5EE5">
      <w:pPr>
        <w:pStyle w:val="paragraph"/>
        <w:spacing w:before="0" w:beforeAutospacing="0" w:after="0" w:afterAutospacing="0"/>
        <w:textAlignment w:val="baseline"/>
        <w:rPr>
          <w:rFonts w:ascii="Roboto Light" w:hAnsi="Roboto Light" w:cstheme="minorHAnsi"/>
          <w:b/>
          <w:sz w:val="16"/>
          <w:szCs w:val="16"/>
        </w:rPr>
      </w:pPr>
      <w:r w:rsidRPr="00D41E12">
        <w:rPr>
          <w:rFonts w:ascii="Roboto Light" w:hAnsi="Roboto Light" w:cstheme="minorHAnsi"/>
          <w:b/>
          <w:sz w:val="16"/>
          <w:szCs w:val="16"/>
        </w:rPr>
        <w:t>Experience:</w:t>
      </w:r>
    </w:p>
    <w:p w14:paraId="31ED3422" w14:textId="77777777" w:rsidR="00416B60" w:rsidRPr="00D41E12" w:rsidRDefault="00416B60" w:rsidP="000F5EE5">
      <w:pPr>
        <w:pStyle w:val="paragraph"/>
        <w:spacing w:before="0" w:beforeAutospacing="0" w:after="0" w:afterAutospacing="0"/>
        <w:textAlignment w:val="baseline"/>
        <w:rPr>
          <w:rFonts w:ascii="Roboto Light" w:hAnsi="Roboto Light" w:cstheme="minorHAnsi"/>
          <w:color w:val="000000"/>
          <w:sz w:val="18"/>
          <w:szCs w:val="18"/>
        </w:rPr>
      </w:pPr>
    </w:p>
    <w:p w14:paraId="6D3905D0" w14:textId="77777777" w:rsidR="00416B60" w:rsidRPr="00D41E12" w:rsidRDefault="00416B60" w:rsidP="007526AA">
      <w:pPr>
        <w:pStyle w:val="paragraph"/>
        <w:spacing w:before="0" w:beforeAutospacing="0" w:after="0" w:afterAutospacing="0"/>
        <w:textAlignment w:val="baseline"/>
        <w:rPr>
          <w:rFonts w:ascii="Roboto Light" w:hAnsi="Roboto Light" w:cstheme="minorHAnsi"/>
          <w:color w:val="000000"/>
          <w:sz w:val="18"/>
          <w:szCs w:val="18"/>
        </w:rPr>
      </w:pPr>
      <w:r w:rsidRPr="00D41E12">
        <w:rPr>
          <w:rFonts w:ascii="Roboto Light" w:hAnsi="Roboto Light" w:cstheme="minorHAnsi"/>
          <w:color w:val="000000"/>
          <w:sz w:val="18"/>
          <w:szCs w:val="18"/>
        </w:rPr>
        <w:t xml:space="preserve">36 months experience in a technical support/ Development environment </w:t>
      </w:r>
    </w:p>
    <w:p w14:paraId="3A3DBAEE" w14:textId="77777777" w:rsidR="00416B60" w:rsidRPr="007526AA" w:rsidRDefault="00416B60" w:rsidP="000F5EE5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18"/>
          <w:szCs w:val="18"/>
        </w:rPr>
      </w:pPr>
    </w:p>
    <w:sectPr w:rsidR="00416B60" w:rsidRPr="007526AA" w:rsidSect="005E4CB7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985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4B1A" w14:textId="77777777" w:rsidR="009F358D" w:rsidRDefault="009F358D" w:rsidP="002231A9">
      <w:pPr>
        <w:spacing w:after="0" w:line="240" w:lineRule="auto"/>
      </w:pPr>
      <w:r>
        <w:separator/>
      </w:r>
    </w:p>
    <w:p w14:paraId="5518DE5D" w14:textId="77777777" w:rsidR="009F358D" w:rsidRDefault="009F358D"/>
  </w:endnote>
  <w:endnote w:type="continuationSeparator" w:id="0">
    <w:p w14:paraId="3E7AE3C5" w14:textId="77777777" w:rsidR="009F358D" w:rsidRDefault="009F358D" w:rsidP="002231A9">
      <w:pPr>
        <w:spacing w:after="0" w:line="240" w:lineRule="auto"/>
      </w:pPr>
      <w:r>
        <w:continuationSeparator/>
      </w:r>
    </w:p>
    <w:p w14:paraId="0B80C4A7" w14:textId="77777777" w:rsidR="009F358D" w:rsidRDefault="009F358D"/>
  </w:endnote>
  <w:endnote w:type="continuationNotice" w:id="1">
    <w:p w14:paraId="64AFA471" w14:textId="77777777" w:rsidR="009F358D" w:rsidRDefault="009F35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5732" w14:textId="77777777" w:rsidR="0094667D" w:rsidRDefault="0094667D" w:rsidP="005F72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7BDFB2C" w14:textId="77777777" w:rsidR="0094667D" w:rsidRDefault="0094667D" w:rsidP="0094667D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E5990F0" w14:textId="77777777" w:rsidR="0094667D" w:rsidRDefault="0094667D" w:rsidP="0094667D">
    <w:pPr>
      <w:pStyle w:val="Footer"/>
      <w:ind w:firstLine="360"/>
    </w:pPr>
  </w:p>
  <w:p w14:paraId="2D1A2BBE" w14:textId="77777777" w:rsidR="00317136" w:rsidRDefault="003171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934152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48CCBC" w14:textId="77777777" w:rsidR="00BA0F3E" w:rsidRDefault="00BA0F3E" w:rsidP="00BA0F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05E325BC" w14:textId="3748F0D0" w:rsidR="00DD39CD" w:rsidRPr="00BA0F3E" w:rsidRDefault="00BA0F3E" w:rsidP="00BA0F3E">
    <w:pPr>
      <w:pStyle w:val="Footer"/>
      <w:tabs>
        <w:tab w:val="clear" w:pos="4513"/>
        <w:tab w:val="clear" w:pos="9026"/>
      </w:tabs>
      <w:ind w:right="360"/>
    </w:pPr>
    <w:r>
      <w:t xml:space="preserve">   |   </w:t>
    </w:r>
    <w:fldSimple w:instr="FILENAME  \* MERGEFORMAT">
      <w:r w:rsidR="00DA0F6B">
        <w:rPr>
          <w:noProof/>
        </w:rPr>
        <w:t xml:space="preserve">WW PD </w:t>
      </w:r>
      <w:r w:rsidR="005C5CC8">
        <w:rPr>
          <w:noProof/>
        </w:rPr>
        <w:t>Senior Data &amp; Platform Engineer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02BD" w14:textId="77777777" w:rsidR="004038AD" w:rsidRDefault="004038AD" w:rsidP="005F72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B0ECF1" w14:textId="373218B5" w:rsidR="00317136" w:rsidRPr="00106170" w:rsidRDefault="004038AD" w:rsidP="00310F20">
    <w:pPr>
      <w:pStyle w:val="Footer"/>
    </w:pPr>
    <w:r>
      <w:t xml:space="preserve">   |   </w:t>
    </w:r>
    <w:r w:rsidR="00DC4C14">
      <w:t>WW</w:t>
    </w:r>
    <w:r w:rsidR="008B6906">
      <w:t xml:space="preserve"> PD </w:t>
    </w:r>
    <w:r w:rsidR="00D41E12">
      <w:t xml:space="preserve">Senior </w:t>
    </w:r>
    <w:r w:rsidR="00DC27C9">
      <w:t>Data &amp; Platform Engineer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0500" w14:textId="77777777" w:rsidR="009F358D" w:rsidRDefault="009F358D" w:rsidP="002231A9">
      <w:pPr>
        <w:spacing w:after="0" w:line="240" w:lineRule="auto"/>
      </w:pPr>
      <w:r>
        <w:separator/>
      </w:r>
    </w:p>
    <w:p w14:paraId="75579E06" w14:textId="77777777" w:rsidR="009F358D" w:rsidRDefault="009F358D"/>
  </w:footnote>
  <w:footnote w:type="continuationSeparator" w:id="0">
    <w:p w14:paraId="312AAF75" w14:textId="77777777" w:rsidR="009F358D" w:rsidRDefault="009F358D" w:rsidP="002231A9">
      <w:pPr>
        <w:spacing w:after="0" w:line="240" w:lineRule="auto"/>
      </w:pPr>
      <w:r>
        <w:continuationSeparator/>
      </w:r>
    </w:p>
    <w:p w14:paraId="4D99D6FF" w14:textId="77777777" w:rsidR="009F358D" w:rsidRDefault="009F358D"/>
  </w:footnote>
  <w:footnote w:type="continuationNotice" w:id="1">
    <w:p w14:paraId="3D1AA140" w14:textId="77777777" w:rsidR="009F358D" w:rsidRDefault="009F35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1AB1" w14:textId="77777777" w:rsidR="00317136" w:rsidRDefault="00725F7D" w:rsidP="00DE47D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D8AD8A" wp14:editId="778656EE">
          <wp:simplePos x="0" y="0"/>
          <wp:positionH relativeFrom="page">
            <wp:posOffset>6847840</wp:posOffset>
          </wp:positionH>
          <wp:positionV relativeFrom="page">
            <wp:posOffset>358141</wp:posOffset>
          </wp:positionV>
          <wp:extent cx="359410" cy="360680"/>
          <wp:effectExtent l="0" t="0" r="0" b="0"/>
          <wp:wrapNone/>
          <wp:docPr id="7" name="Picture 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37"/>
                  <a:stretch/>
                </pic:blipFill>
                <pic:spPr bwMode="auto">
                  <a:xfrm>
                    <a:off x="0" y="0"/>
                    <a:ext cx="390054" cy="3914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9DC5" w14:textId="0E5B3A1D" w:rsidR="00317136" w:rsidRPr="00DD39CD" w:rsidRDefault="00DC4C14" w:rsidP="00DD39CD">
    <w:pPr>
      <w:pStyle w:val="Header"/>
    </w:pPr>
    <w:r w:rsidRPr="00480098">
      <w:rPr>
        <w:noProof/>
      </w:rPr>
      <w:drawing>
        <wp:anchor distT="0" distB="0" distL="114300" distR="114300" simplePos="0" relativeHeight="251658242" behindDoc="1" locked="0" layoutInCell="1" allowOverlap="1" wp14:anchorId="5CD118B1" wp14:editId="75F3D21A">
          <wp:simplePos x="0" y="0"/>
          <wp:positionH relativeFrom="margin">
            <wp:posOffset>69850</wp:posOffset>
          </wp:positionH>
          <wp:positionV relativeFrom="paragraph">
            <wp:posOffset>76200</wp:posOffset>
          </wp:positionV>
          <wp:extent cx="2324100" cy="482600"/>
          <wp:effectExtent l="0" t="0" r="0" b="0"/>
          <wp:wrapTight wrapText="bothSides">
            <wp:wrapPolygon edited="0">
              <wp:start x="0" y="0"/>
              <wp:lineTo x="0" y="20463"/>
              <wp:lineTo x="21423" y="20463"/>
              <wp:lineTo x="21423" y="0"/>
              <wp:lineTo x="0" y="0"/>
            </wp:wrapPolygon>
          </wp:wrapTight>
          <wp:docPr id="710487270" name="Picture 710487270" descr="A gold coin with a trophy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487270" name="Picture 1" descr="A gold coin with a trophy i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39CD">
      <w:rPr>
        <w:noProof/>
      </w:rPr>
      <w:drawing>
        <wp:anchor distT="0" distB="0" distL="114300" distR="114300" simplePos="0" relativeHeight="251658241" behindDoc="1" locked="0" layoutInCell="1" allowOverlap="1" wp14:anchorId="77C1D375" wp14:editId="61DA1807">
          <wp:simplePos x="0" y="0"/>
          <wp:positionH relativeFrom="page">
            <wp:posOffset>6297433</wp:posOffset>
          </wp:positionH>
          <wp:positionV relativeFrom="page">
            <wp:posOffset>357809</wp:posOffset>
          </wp:positionV>
          <wp:extent cx="903600" cy="1080000"/>
          <wp:effectExtent l="0" t="0" r="0" b="0"/>
          <wp:wrapNone/>
          <wp:docPr id="8" name="Picture 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762"/>
    <w:multiLevelType w:val="multilevel"/>
    <w:tmpl w:val="13A2AF8E"/>
    <w:styleLink w:val="WineworksBullets"/>
    <w:lvl w:ilvl="0">
      <w:start w:val="1"/>
      <w:numFmt w:val="bullet"/>
      <w:pStyle w:val="ListBullet"/>
      <w:lvlText w:val="—"/>
      <w:lvlJc w:val="left"/>
      <w:pPr>
        <w:ind w:left="284" w:hanging="284"/>
      </w:pPr>
      <w:rPr>
        <w:rFonts w:ascii="Roboto Light" w:hAnsi="Roboto Light" w:hint="default"/>
        <w:color w:val="005687" w:themeColor="text2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ascii="Roboto Light" w:hAnsi="Roboto Light" w:hint="default"/>
        <w:color w:val="005687" w:themeColor="text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Roboto Light" w:hAnsi="Roboto Light" w:hint="default"/>
        <w:color w:val="005687" w:themeColor="text2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1D3CE0"/>
    <w:multiLevelType w:val="hybridMultilevel"/>
    <w:tmpl w:val="4AF4D104"/>
    <w:lvl w:ilvl="0" w:tplc="A926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58A9"/>
    <w:multiLevelType w:val="hybridMultilevel"/>
    <w:tmpl w:val="E730D3A0"/>
    <w:lvl w:ilvl="0" w:tplc="A926B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F70AE"/>
    <w:multiLevelType w:val="multilevel"/>
    <w:tmpl w:val="5BA8C2D2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  <w:b/>
        <w:color w:val="005687" w:themeColor="text2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hint="default"/>
        <w:b/>
        <w:color w:val="005687" w:themeColor="text2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8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405"/>
      </w:pPr>
      <w:rPr>
        <w:rFonts w:hint="default"/>
      </w:rPr>
    </w:lvl>
  </w:abstractNum>
  <w:abstractNum w:abstractNumId="4" w15:restartNumberingAfterBreak="0">
    <w:nsid w:val="18453C56"/>
    <w:multiLevelType w:val="multilevel"/>
    <w:tmpl w:val="260E495A"/>
    <w:numStyleLink w:val="WineworksHighlightBullet"/>
  </w:abstractNum>
  <w:abstractNum w:abstractNumId="5" w15:restartNumberingAfterBreak="0">
    <w:nsid w:val="18E06EDA"/>
    <w:multiLevelType w:val="hybridMultilevel"/>
    <w:tmpl w:val="06100332"/>
    <w:lvl w:ilvl="0" w:tplc="A926B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271598"/>
    <w:multiLevelType w:val="multilevel"/>
    <w:tmpl w:val="13A2AF8E"/>
    <w:numStyleLink w:val="WineworksBullets"/>
  </w:abstractNum>
  <w:abstractNum w:abstractNumId="7" w15:restartNumberingAfterBreak="0">
    <w:nsid w:val="214B7CEB"/>
    <w:multiLevelType w:val="multilevel"/>
    <w:tmpl w:val="D8061304"/>
    <w:numStyleLink w:val="WineworksNumbers"/>
  </w:abstractNum>
  <w:abstractNum w:abstractNumId="8" w15:restartNumberingAfterBreak="0">
    <w:nsid w:val="2F3C5313"/>
    <w:multiLevelType w:val="hybridMultilevel"/>
    <w:tmpl w:val="16089F6A"/>
    <w:lvl w:ilvl="0" w:tplc="A926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22F5A"/>
    <w:multiLevelType w:val="multilevel"/>
    <w:tmpl w:val="CBAE89AC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2581BE5"/>
    <w:multiLevelType w:val="multilevel"/>
    <w:tmpl w:val="D8061304"/>
    <w:styleLink w:val="WineworksNumbers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Roboto" w:hAnsi="Roboto"/>
        <w:b w:val="0"/>
        <w:i w:val="0"/>
        <w:color w:val="005687" w:themeColor="text2"/>
        <w:sz w:val="16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ascii="Roboto" w:hAnsi="Roboto"/>
        <w:b w:val="0"/>
        <w:i w:val="0"/>
        <w:color w:val="005687" w:themeColor="text2"/>
        <w:sz w:val="16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ascii="Roboto Light" w:hAnsi="Roboto Light" w:hint="default"/>
        <w:b w:val="0"/>
        <w:i w:val="0"/>
        <w:sz w:val="16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1" w15:restartNumberingAfterBreak="0">
    <w:nsid w:val="3ACF64F8"/>
    <w:multiLevelType w:val="multilevel"/>
    <w:tmpl w:val="31D06DD2"/>
    <w:lvl w:ilvl="0">
      <w:start w:val="1"/>
      <w:numFmt w:val="bullet"/>
      <w:lvlText w:val=""/>
      <w:lvlJc w:val="left"/>
      <w:pPr>
        <w:ind w:left="397" w:hanging="397"/>
      </w:pPr>
      <w:rPr>
        <w:rFonts w:ascii="Symbol" w:hAnsi="Symbol" w:hint="default"/>
        <w:color w:val="7BA7BC" w:themeColor="background2"/>
        <w:sz w:val="24"/>
        <w:u w:color="7BA7BC" w:themeColor="background2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Wingdings" w:hAnsi="Wingdings" w:hint="default"/>
        <w:color w:val="005687" w:themeColor="text2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Wingdings" w:hAnsi="Wingdings" w:hint="default"/>
        <w:color w:val="005687" w:themeColor="text2"/>
      </w:rPr>
    </w:lvl>
    <w:lvl w:ilvl="3">
      <w:start w:val="1"/>
      <w:numFmt w:val="decimal"/>
      <w:lvlText w:val="(%4)"/>
      <w:lvlJc w:val="left"/>
      <w:pPr>
        <w:ind w:left="393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36" w:hanging="360"/>
      </w:pPr>
      <w:rPr>
        <w:rFonts w:hint="default"/>
      </w:rPr>
    </w:lvl>
  </w:abstractNum>
  <w:abstractNum w:abstractNumId="12" w15:restartNumberingAfterBreak="0">
    <w:nsid w:val="3E700799"/>
    <w:multiLevelType w:val="hybridMultilevel"/>
    <w:tmpl w:val="3E3A90B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C620A"/>
    <w:multiLevelType w:val="multilevel"/>
    <w:tmpl w:val="260E495A"/>
    <w:styleLink w:val="WineworksHighlightBullet"/>
    <w:lvl w:ilvl="0">
      <w:start w:val="1"/>
      <w:numFmt w:val="bullet"/>
      <w:pStyle w:val="HighlightBullet"/>
      <w:lvlText w:val="n"/>
      <w:lvlJc w:val="left"/>
      <w:pPr>
        <w:ind w:left="397" w:hanging="397"/>
      </w:pPr>
      <w:rPr>
        <w:rFonts w:ascii="Wingdings" w:hAnsi="Wingdings" w:hint="default"/>
        <w:color w:val="7BA7BC" w:themeColor="background2"/>
        <w:sz w:val="24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Wingdings" w:hAnsi="Wingdings" w:hint="default"/>
        <w:color w:val="005687" w:themeColor="text2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Wingdings" w:hAnsi="Wingdings" w:hint="default"/>
        <w:color w:val="005687" w:themeColor="text2"/>
      </w:rPr>
    </w:lvl>
    <w:lvl w:ilvl="3">
      <w:start w:val="1"/>
      <w:numFmt w:val="decimal"/>
      <w:lvlText w:val="(%4)"/>
      <w:lvlJc w:val="left"/>
      <w:pPr>
        <w:ind w:left="393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36" w:hanging="360"/>
      </w:pPr>
      <w:rPr>
        <w:rFonts w:hint="default"/>
      </w:rPr>
    </w:lvl>
  </w:abstractNum>
  <w:abstractNum w:abstractNumId="14" w15:restartNumberingAfterBreak="0">
    <w:nsid w:val="43763DF1"/>
    <w:multiLevelType w:val="hybridMultilevel"/>
    <w:tmpl w:val="F7C4BC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25E44"/>
    <w:multiLevelType w:val="hybridMultilevel"/>
    <w:tmpl w:val="23AAB92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E032DD"/>
    <w:multiLevelType w:val="multilevel"/>
    <w:tmpl w:val="D8D861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BA7BC" w:themeColor="background2"/>
        <w:sz w:val="20"/>
        <w:u w:color="7BA7BC" w:themeColor="background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B70E79"/>
    <w:multiLevelType w:val="hybridMultilevel"/>
    <w:tmpl w:val="C35639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824229"/>
    <w:multiLevelType w:val="hybridMultilevel"/>
    <w:tmpl w:val="F0C09F6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0387256">
    <w:abstractNumId w:val="9"/>
  </w:num>
  <w:num w:numId="2" w16cid:durableId="783233841">
    <w:abstractNumId w:val="3"/>
  </w:num>
  <w:num w:numId="3" w16cid:durableId="465973194">
    <w:abstractNumId w:val="0"/>
  </w:num>
  <w:num w:numId="4" w16cid:durableId="1675373991">
    <w:abstractNumId w:val="10"/>
  </w:num>
  <w:num w:numId="5" w16cid:durableId="1007363922">
    <w:abstractNumId w:val="7"/>
  </w:num>
  <w:num w:numId="6" w16cid:durableId="362556866">
    <w:abstractNumId w:val="6"/>
  </w:num>
  <w:num w:numId="7" w16cid:durableId="754858945">
    <w:abstractNumId w:val="13"/>
  </w:num>
  <w:num w:numId="8" w16cid:durableId="1423913310">
    <w:abstractNumId w:val="4"/>
  </w:num>
  <w:num w:numId="9" w16cid:durableId="1106923165">
    <w:abstractNumId w:val="11"/>
  </w:num>
  <w:num w:numId="10" w16cid:durableId="364792819">
    <w:abstractNumId w:val="2"/>
  </w:num>
  <w:num w:numId="11" w16cid:durableId="344290572">
    <w:abstractNumId w:val="5"/>
  </w:num>
  <w:num w:numId="12" w16cid:durableId="418215014">
    <w:abstractNumId w:val="16"/>
  </w:num>
  <w:num w:numId="13" w16cid:durableId="1886218291">
    <w:abstractNumId w:val="8"/>
  </w:num>
  <w:num w:numId="14" w16cid:durableId="262499778">
    <w:abstractNumId w:val="1"/>
  </w:num>
  <w:num w:numId="15" w16cid:durableId="335348521">
    <w:abstractNumId w:val="18"/>
  </w:num>
  <w:num w:numId="16" w16cid:durableId="1709332147">
    <w:abstractNumId w:val="4"/>
  </w:num>
  <w:num w:numId="17" w16cid:durableId="1822967490">
    <w:abstractNumId w:val="12"/>
  </w:num>
  <w:num w:numId="18" w16cid:durableId="620840671">
    <w:abstractNumId w:val="17"/>
  </w:num>
  <w:num w:numId="19" w16cid:durableId="1607152357">
    <w:abstractNumId w:val="14"/>
  </w:num>
  <w:num w:numId="20" w16cid:durableId="97079416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en-NZ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F8"/>
    <w:rsid w:val="0000798B"/>
    <w:rsid w:val="000151F6"/>
    <w:rsid w:val="000161E3"/>
    <w:rsid w:val="000226BD"/>
    <w:rsid w:val="0002346A"/>
    <w:rsid w:val="00023CB2"/>
    <w:rsid w:val="00024C4D"/>
    <w:rsid w:val="00026E76"/>
    <w:rsid w:val="0003518A"/>
    <w:rsid w:val="00037AED"/>
    <w:rsid w:val="0004239A"/>
    <w:rsid w:val="000469B4"/>
    <w:rsid w:val="00050846"/>
    <w:rsid w:val="00052D46"/>
    <w:rsid w:val="00056F59"/>
    <w:rsid w:val="000577B5"/>
    <w:rsid w:val="00062EC1"/>
    <w:rsid w:val="00064FD9"/>
    <w:rsid w:val="00080902"/>
    <w:rsid w:val="00082A40"/>
    <w:rsid w:val="00084219"/>
    <w:rsid w:val="0009096F"/>
    <w:rsid w:val="00094361"/>
    <w:rsid w:val="000A01D1"/>
    <w:rsid w:val="000A1510"/>
    <w:rsid w:val="000A7DB9"/>
    <w:rsid w:val="000C1ADC"/>
    <w:rsid w:val="000C7D03"/>
    <w:rsid w:val="000D0683"/>
    <w:rsid w:val="000D0AE6"/>
    <w:rsid w:val="000E39A1"/>
    <w:rsid w:val="000E3AEC"/>
    <w:rsid w:val="000F5EE5"/>
    <w:rsid w:val="000F738F"/>
    <w:rsid w:val="00106170"/>
    <w:rsid w:val="00111E42"/>
    <w:rsid w:val="001257D9"/>
    <w:rsid w:val="001264F2"/>
    <w:rsid w:val="0012727D"/>
    <w:rsid w:val="00134373"/>
    <w:rsid w:val="00134843"/>
    <w:rsid w:val="001400E4"/>
    <w:rsid w:val="00155237"/>
    <w:rsid w:val="001622E3"/>
    <w:rsid w:val="001622FA"/>
    <w:rsid w:val="0016547E"/>
    <w:rsid w:val="001656D8"/>
    <w:rsid w:val="00176036"/>
    <w:rsid w:val="0018018A"/>
    <w:rsid w:val="00193B45"/>
    <w:rsid w:val="00195443"/>
    <w:rsid w:val="001966ED"/>
    <w:rsid w:val="00196E1B"/>
    <w:rsid w:val="001A43F6"/>
    <w:rsid w:val="001A7397"/>
    <w:rsid w:val="001B0E98"/>
    <w:rsid w:val="001B3E7A"/>
    <w:rsid w:val="001B3EBF"/>
    <w:rsid w:val="001B4695"/>
    <w:rsid w:val="001E5D05"/>
    <w:rsid w:val="001E7275"/>
    <w:rsid w:val="00203610"/>
    <w:rsid w:val="00204838"/>
    <w:rsid w:val="002056C3"/>
    <w:rsid w:val="00207244"/>
    <w:rsid w:val="00211CEC"/>
    <w:rsid w:val="00222665"/>
    <w:rsid w:val="002231A9"/>
    <w:rsid w:val="002235A1"/>
    <w:rsid w:val="0023250C"/>
    <w:rsid w:val="002349B6"/>
    <w:rsid w:val="00241794"/>
    <w:rsid w:val="002429B8"/>
    <w:rsid w:val="002432BB"/>
    <w:rsid w:val="00247766"/>
    <w:rsid w:val="00247C6B"/>
    <w:rsid w:val="002506DB"/>
    <w:rsid w:val="002524F0"/>
    <w:rsid w:val="002552DC"/>
    <w:rsid w:val="00260768"/>
    <w:rsid w:val="00266B67"/>
    <w:rsid w:val="002726C1"/>
    <w:rsid w:val="00272913"/>
    <w:rsid w:val="00273914"/>
    <w:rsid w:val="0027671B"/>
    <w:rsid w:val="00281657"/>
    <w:rsid w:val="002864FF"/>
    <w:rsid w:val="002870AD"/>
    <w:rsid w:val="00291511"/>
    <w:rsid w:val="00291CBB"/>
    <w:rsid w:val="00292326"/>
    <w:rsid w:val="002923C0"/>
    <w:rsid w:val="002A4944"/>
    <w:rsid w:val="002A5C15"/>
    <w:rsid w:val="002B3B4A"/>
    <w:rsid w:val="002B4246"/>
    <w:rsid w:val="002B6087"/>
    <w:rsid w:val="002C1B82"/>
    <w:rsid w:val="002C2122"/>
    <w:rsid w:val="002D4D91"/>
    <w:rsid w:val="002E4B23"/>
    <w:rsid w:val="002E7A4E"/>
    <w:rsid w:val="002F7636"/>
    <w:rsid w:val="00300EF0"/>
    <w:rsid w:val="00310EAA"/>
    <w:rsid w:val="00310F20"/>
    <w:rsid w:val="00311972"/>
    <w:rsid w:val="00317136"/>
    <w:rsid w:val="003245AC"/>
    <w:rsid w:val="003247F8"/>
    <w:rsid w:val="00331134"/>
    <w:rsid w:val="003312E1"/>
    <w:rsid w:val="003410A4"/>
    <w:rsid w:val="00342AD4"/>
    <w:rsid w:val="00346479"/>
    <w:rsid w:val="00363DFF"/>
    <w:rsid w:val="003661BA"/>
    <w:rsid w:val="003675C1"/>
    <w:rsid w:val="00373458"/>
    <w:rsid w:val="00374846"/>
    <w:rsid w:val="00383167"/>
    <w:rsid w:val="003949B4"/>
    <w:rsid w:val="003A7361"/>
    <w:rsid w:val="003B04E8"/>
    <w:rsid w:val="003B1A92"/>
    <w:rsid w:val="003B7D38"/>
    <w:rsid w:val="003D3EEB"/>
    <w:rsid w:val="003D5AF7"/>
    <w:rsid w:val="003D6B6D"/>
    <w:rsid w:val="003D7CFD"/>
    <w:rsid w:val="003E2C78"/>
    <w:rsid w:val="003E37BB"/>
    <w:rsid w:val="003F22A1"/>
    <w:rsid w:val="004038AD"/>
    <w:rsid w:val="00404C4F"/>
    <w:rsid w:val="00410B08"/>
    <w:rsid w:val="0041469B"/>
    <w:rsid w:val="00416B60"/>
    <w:rsid w:val="0042085D"/>
    <w:rsid w:val="00425A8F"/>
    <w:rsid w:val="00435860"/>
    <w:rsid w:val="00453E61"/>
    <w:rsid w:val="00467F6D"/>
    <w:rsid w:val="0047028D"/>
    <w:rsid w:val="0047382A"/>
    <w:rsid w:val="00473B87"/>
    <w:rsid w:val="00480C67"/>
    <w:rsid w:val="00481408"/>
    <w:rsid w:val="004839F0"/>
    <w:rsid w:val="00491B4D"/>
    <w:rsid w:val="004943B6"/>
    <w:rsid w:val="004A074D"/>
    <w:rsid w:val="004A14AC"/>
    <w:rsid w:val="004A7CD1"/>
    <w:rsid w:val="004B1824"/>
    <w:rsid w:val="004B4FCA"/>
    <w:rsid w:val="004B7D10"/>
    <w:rsid w:val="004C0CFB"/>
    <w:rsid w:val="004C1ABE"/>
    <w:rsid w:val="004C7E7D"/>
    <w:rsid w:val="004D1F21"/>
    <w:rsid w:val="004D72BD"/>
    <w:rsid w:val="004E5C48"/>
    <w:rsid w:val="004F1219"/>
    <w:rsid w:val="005022EE"/>
    <w:rsid w:val="00503C71"/>
    <w:rsid w:val="00510AF1"/>
    <w:rsid w:val="00515D6D"/>
    <w:rsid w:val="005220F7"/>
    <w:rsid w:val="00523139"/>
    <w:rsid w:val="00526339"/>
    <w:rsid w:val="00530314"/>
    <w:rsid w:val="00531371"/>
    <w:rsid w:val="00553C3D"/>
    <w:rsid w:val="00555CF8"/>
    <w:rsid w:val="00556830"/>
    <w:rsid w:val="00570202"/>
    <w:rsid w:val="005733A0"/>
    <w:rsid w:val="00573EEB"/>
    <w:rsid w:val="0057498D"/>
    <w:rsid w:val="00595B60"/>
    <w:rsid w:val="005B10E4"/>
    <w:rsid w:val="005B370F"/>
    <w:rsid w:val="005B4389"/>
    <w:rsid w:val="005B56C7"/>
    <w:rsid w:val="005B60AF"/>
    <w:rsid w:val="005C0499"/>
    <w:rsid w:val="005C5CC8"/>
    <w:rsid w:val="005C7E2A"/>
    <w:rsid w:val="005D0E17"/>
    <w:rsid w:val="005D1F62"/>
    <w:rsid w:val="005D35EF"/>
    <w:rsid w:val="005D6075"/>
    <w:rsid w:val="005E42FF"/>
    <w:rsid w:val="005E4CB7"/>
    <w:rsid w:val="005E65FE"/>
    <w:rsid w:val="005F3D38"/>
    <w:rsid w:val="005F6F63"/>
    <w:rsid w:val="005F7225"/>
    <w:rsid w:val="00604F6D"/>
    <w:rsid w:val="006121B8"/>
    <w:rsid w:val="006130E2"/>
    <w:rsid w:val="00614B3A"/>
    <w:rsid w:val="00615E18"/>
    <w:rsid w:val="00632C57"/>
    <w:rsid w:val="00634307"/>
    <w:rsid w:val="00637DE9"/>
    <w:rsid w:val="0064190A"/>
    <w:rsid w:val="00646ED8"/>
    <w:rsid w:val="00647821"/>
    <w:rsid w:val="006507F2"/>
    <w:rsid w:val="006635EA"/>
    <w:rsid w:val="00672146"/>
    <w:rsid w:val="00675ABF"/>
    <w:rsid w:val="00680F14"/>
    <w:rsid w:val="00687C03"/>
    <w:rsid w:val="00691ACC"/>
    <w:rsid w:val="00694048"/>
    <w:rsid w:val="00694C6E"/>
    <w:rsid w:val="006A4952"/>
    <w:rsid w:val="006A6748"/>
    <w:rsid w:val="006A769F"/>
    <w:rsid w:val="006B2411"/>
    <w:rsid w:val="006B4BFE"/>
    <w:rsid w:val="006B5D0D"/>
    <w:rsid w:val="006B676E"/>
    <w:rsid w:val="006C5897"/>
    <w:rsid w:val="006C6719"/>
    <w:rsid w:val="006E0310"/>
    <w:rsid w:val="006F549B"/>
    <w:rsid w:val="007073E7"/>
    <w:rsid w:val="00712002"/>
    <w:rsid w:val="00720D93"/>
    <w:rsid w:val="00725F7D"/>
    <w:rsid w:val="00730B9F"/>
    <w:rsid w:val="0073772E"/>
    <w:rsid w:val="00742395"/>
    <w:rsid w:val="007470E2"/>
    <w:rsid w:val="00752006"/>
    <w:rsid w:val="007526AA"/>
    <w:rsid w:val="00752CFA"/>
    <w:rsid w:val="00772596"/>
    <w:rsid w:val="00780850"/>
    <w:rsid w:val="00782A3B"/>
    <w:rsid w:val="0078794D"/>
    <w:rsid w:val="00791A29"/>
    <w:rsid w:val="007B6946"/>
    <w:rsid w:val="007C2284"/>
    <w:rsid w:val="007D3AC1"/>
    <w:rsid w:val="007E213F"/>
    <w:rsid w:val="007F1E92"/>
    <w:rsid w:val="007F23B6"/>
    <w:rsid w:val="007F5EBD"/>
    <w:rsid w:val="00803264"/>
    <w:rsid w:val="00803E2F"/>
    <w:rsid w:val="00806240"/>
    <w:rsid w:val="0081476E"/>
    <w:rsid w:val="008308F4"/>
    <w:rsid w:val="00841ED2"/>
    <w:rsid w:val="00843DF2"/>
    <w:rsid w:val="008566E7"/>
    <w:rsid w:val="00857C11"/>
    <w:rsid w:val="008851BB"/>
    <w:rsid w:val="00885341"/>
    <w:rsid w:val="00895000"/>
    <w:rsid w:val="008A2889"/>
    <w:rsid w:val="008A5336"/>
    <w:rsid w:val="008B0010"/>
    <w:rsid w:val="008B1765"/>
    <w:rsid w:val="008B64C2"/>
    <w:rsid w:val="008B6906"/>
    <w:rsid w:val="008C174F"/>
    <w:rsid w:val="008C3759"/>
    <w:rsid w:val="008C444B"/>
    <w:rsid w:val="008C4584"/>
    <w:rsid w:val="008C7171"/>
    <w:rsid w:val="008E0693"/>
    <w:rsid w:val="008E2CDA"/>
    <w:rsid w:val="008F59A7"/>
    <w:rsid w:val="008F65F8"/>
    <w:rsid w:val="008F69A0"/>
    <w:rsid w:val="008F757E"/>
    <w:rsid w:val="009000DC"/>
    <w:rsid w:val="0090764B"/>
    <w:rsid w:val="00910CC1"/>
    <w:rsid w:val="00914900"/>
    <w:rsid w:val="009243E1"/>
    <w:rsid w:val="00924AAD"/>
    <w:rsid w:val="00930300"/>
    <w:rsid w:val="00930F48"/>
    <w:rsid w:val="00940EC0"/>
    <w:rsid w:val="009450AB"/>
    <w:rsid w:val="0094667D"/>
    <w:rsid w:val="00946AD8"/>
    <w:rsid w:val="00952573"/>
    <w:rsid w:val="00962232"/>
    <w:rsid w:val="00966F60"/>
    <w:rsid w:val="0097075E"/>
    <w:rsid w:val="00984F36"/>
    <w:rsid w:val="009855F5"/>
    <w:rsid w:val="00987924"/>
    <w:rsid w:val="00990493"/>
    <w:rsid w:val="009A4049"/>
    <w:rsid w:val="009A56D3"/>
    <w:rsid w:val="009A66A2"/>
    <w:rsid w:val="009B5544"/>
    <w:rsid w:val="009B7F69"/>
    <w:rsid w:val="009C241A"/>
    <w:rsid w:val="009D3C67"/>
    <w:rsid w:val="009E2D9D"/>
    <w:rsid w:val="009E5140"/>
    <w:rsid w:val="009F14D7"/>
    <w:rsid w:val="009F1832"/>
    <w:rsid w:val="009F358D"/>
    <w:rsid w:val="009F3DFD"/>
    <w:rsid w:val="00A02F7C"/>
    <w:rsid w:val="00A13BEA"/>
    <w:rsid w:val="00A1400C"/>
    <w:rsid w:val="00A14837"/>
    <w:rsid w:val="00A17A16"/>
    <w:rsid w:val="00A254B2"/>
    <w:rsid w:val="00A34875"/>
    <w:rsid w:val="00A350E1"/>
    <w:rsid w:val="00A45E2E"/>
    <w:rsid w:val="00A501C6"/>
    <w:rsid w:val="00A52BBE"/>
    <w:rsid w:val="00A57110"/>
    <w:rsid w:val="00A66370"/>
    <w:rsid w:val="00A775AF"/>
    <w:rsid w:val="00A8390D"/>
    <w:rsid w:val="00A8717B"/>
    <w:rsid w:val="00A87817"/>
    <w:rsid w:val="00A939AD"/>
    <w:rsid w:val="00AA289C"/>
    <w:rsid w:val="00AA329F"/>
    <w:rsid w:val="00AA4EE3"/>
    <w:rsid w:val="00AA5350"/>
    <w:rsid w:val="00AA54C3"/>
    <w:rsid w:val="00AC568C"/>
    <w:rsid w:val="00AC5E5F"/>
    <w:rsid w:val="00AE1C76"/>
    <w:rsid w:val="00AE42EB"/>
    <w:rsid w:val="00AF2141"/>
    <w:rsid w:val="00AF2917"/>
    <w:rsid w:val="00AF6595"/>
    <w:rsid w:val="00AF68F6"/>
    <w:rsid w:val="00B01D20"/>
    <w:rsid w:val="00B04161"/>
    <w:rsid w:val="00B139D3"/>
    <w:rsid w:val="00B15CA4"/>
    <w:rsid w:val="00B25E31"/>
    <w:rsid w:val="00B2727E"/>
    <w:rsid w:val="00B3294E"/>
    <w:rsid w:val="00B37EF1"/>
    <w:rsid w:val="00B53F61"/>
    <w:rsid w:val="00B546B8"/>
    <w:rsid w:val="00B6018C"/>
    <w:rsid w:val="00B77393"/>
    <w:rsid w:val="00B8138B"/>
    <w:rsid w:val="00B92B35"/>
    <w:rsid w:val="00BA0F3E"/>
    <w:rsid w:val="00BB09E1"/>
    <w:rsid w:val="00BB142A"/>
    <w:rsid w:val="00BB46E1"/>
    <w:rsid w:val="00BB6C9E"/>
    <w:rsid w:val="00BB7478"/>
    <w:rsid w:val="00BB7675"/>
    <w:rsid w:val="00BC38AA"/>
    <w:rsid w:val="00BC5C3E"/>
    <w:rsid w:val="00BD528F"/>
    <w:rsid w:val="00BE19C3"/>
    <w:rsid w:val="00BE6312"/>
    <w:rsid w:val="00BF00B6"/>
    <w:rsid w:val="00BF600F"/>
    <w:rsid w:val="00BF7B51"/>
    <w:rsid w:val="00C04341"/>
    <w:rsid w:val="00C048A4"/>
    <w:rsid w:val="00C224AE"/>
    <w:rsid w:val="00C22A2C"/>
    <w:rsid w:val="00C23E23"/>
    <w:rsid w:val="00C2664F"/>
    <w:rsid w:val="00C32116"/>
    <w:rsid w:val="00C33F5B"/>
    <w:rsid w:val="00C374BC"/>
    <w:rsid w:val="00C401F1"/>
    <w:rsid w:val="00C43C32"/>
    <w:rsid w:val="00C52200"/>
    <w:rsid w:val="00C52265"/>
    <w:rsid w:val="00C52CE0"/>
    <w:rsid w:val="00C52FEE"/>
    <w:rsid w:val="00C5517E"/>
    <w:rsid w:val="00C55A51"/>
    <w:rsid w:val="00C55ABB"/>
    <w:rsid w:val="00C5728C"/>
    <w:rsid w:val="00C60D6F"/>
    <w:rsid w:val="00C61CE7"/>
    <w:rsid w:val="00C624B6"/>
    <w:rsid w:val="00C63274"/>
    <w:rsid w:val="00C64851"/>
    <w:rsid w:val="00C71200"/>
    <w:rsid w:val="00C76AC6"/>
    <w:rsid w:val="00C80482"/>
    <w:rsid w:val="00C8052A"/>
    <w:rsid w:val="00C80B43"/>
    <w:rsid w:val="00C84FC4"/>
    <w:rsid w:val="00C869D6"/>
    <w:rsid w:val="00C86CA8"/>
    <w:rsid w:val="00C94487"/>
    <w:rsid w:val="00CA0A34"/>
    <w:rsid w:val="00CA31C0"/>
    <w:rsid w:val="00CA6C77"/>
    <w:rsid w:val="00CC0185"/>
    <w:rsid w:val="00CC0C51"/>
    <w:rsid w:val="00CC76AC"/>
    <w:rsid w:val="00CD15DA"/>
    <w:rsid w:val="00CE1B0E"/>
    <w:rsid w:val="00CE2817"/>
    <w:rsid w:val="00CE42A4"/>
    <w:rsid w:val="00CE555E"/>
    <w:rsid w:val="00CE6CB1"/>
    <w:rsid w:val="00CE72BF"/>
    <w:rsid w:val="00CF69A9"/>
    <w:rsid w:val="00D04A65"/>
    <w:rsid w:val="00D1361F"/>
    <w:rsid w:val="00D1364C"/>
    <w:rsid w:val="00D16E64"/>
    <w:rsid w:val="00D2557C"/>
    <w:rsid w:val="00D379A1"/>
    <w:rsid w:val="00D41E12"/>
    <w:rsid w:val="00D4343F"/>
    <w:rsid w:val="00D459A6"/>
    <w:rsid w:val="00D542BB"/>
    <w:rsid w:val="00D5707A"/>
    <w:rsid w:val="00D61C4F"/>
    <w:rsid w:val="00D662D5"/>
    <w:rsid w:val="00D66D55"/>
    <w:rsid w:val="00D7626D"/>
    <w:rsid w:val="00D76E79"/>
    <w:rsid w:val="00D83461"/>
    <w:rsid w:val="00D87453"/>
    <w:rsid w:val="00D93F14"/>
    <w:rsid w:val="00D9447C"/>
    <w:rsid w:val="00D95DE4"/>
    <w:rsid w:val="00DA0F6B"/>
    <w:rsid w:val="00DA4AC3"/>
    <w:rsid w:val="00DA6E2C"/>
    <w:rsid w:val="00DB2C8B"/>
    <w:rsid w:val="00DB2D1B"/>
    <w:rsid w:val="00DB742B"/>
    <w:rsid w:val="00DC1E9E"/>
    <w:rsid w:val="00DC27C9"/>
    <w:rsid w:val="00DC3936"/>
    <w:rsid w:val="00DC4C14"/>
    <w:rsid w:val="00DC6A23"/>
    <w:rsid w:val="00DD39CD"/>
    <w:rsid w:val="00DD57D6"/>
    <w:rsid w:val="00DD6E47"/>
    <w:rsid w:val="00DD6E9E"/>
    <w:rsid w:val="00DE4658"/>
    <w:rsid w:val="00DE47D4"/>
    <w:rsid w:val="00DE6AAE"/>
    <w:rsid w:val="00DE6FFC"/>
    <w:rsid w:val="00DF5897"/>
    <w:rsid w:val="00E25192"/>
    <w:rsid w:val="00E33304"/>
    <w:rsid w:val="00E3642E"/>
    <w:rsid w:val="00E36B7F"/>
    <w:rsid w:val="00E36C03"/>
    <w:rsid w:val="00E371E9"/>
    <w:rsid w:val="00E43B5D"/>
    <w:rsid w:val="00E5125F"/>
    <w:rsid w:val="00E54EF2"/>
    <w:rsid w:val="00E5697A"/>
    <w:rsid w:val="00E656CC"/>
    <w:rsid w:val="00E7794A"/>
    <w:rsid w:val="00E83025"/>
    <w:rsid w:val="00E83348"/>
    <w:rsid w:val="00E934F8"/>
    <w:rsid w:val="00E9735E"/>
    <w:rsid w:val="00EA7820"/>
    <w:rsid w:val="00EC1FBE"/>
    <w:rsid w:val="00ED5699"/>
    <w:rsid w:val="00ED5F8B"/>
    <w:rsid w:val="00EE5BB4"/>
    <w:rsid w:val="00EE6309"/>
    <w:rsid w:val="00EF2B9C"/>
    <w:rsid w:val="00F02609"/>
    <w:rsid w:val="00F1535F"/>
    <w:rsid w:val="00F23106"/>
    <w:rsid w:val="00F34196"/>
    <w:rsid w:val="00F345D0"/>
    <w:rsid w:val="00F4552F"/>
    <w:rsid w:val="00F47B06"/>
    <w:rsid w:val="00F5583F"/>
    <w:rsid w:val="00F6352D"/>
    <w:rsid w:val="00F66B8E"/>
    <w:rsid w:val="00F7641C"/>
    <w:rsid w:val="00F76A88"/>
    <w:rsid w:val="00F77A62"/>
    <w:rsid w:val="00F82C13"/>
    <w:rsid w:val="00F841D7"/>
    <w:rsid w:val="00F85376"/>
    <w:rsid w:val="00F8598F"/>
    <w:rsid w:val="00F866D6"/>
    <w:rsid w:val="00F96671"/>
    <w:rsid w:val="00FB37B8"/>
    <w:rsid w:val="00FB4ADF"/>
    <w:rsid w:val="00FB5916"/>
    <w:rsid w:val="00FC0AD9"/>
    <w:rsid w:val="00FC0C99"/>
    <w:rsid w:val="00FC7082"/>
    <w:rsid w:val="00FD6283"/>
    <w:rsid w:val="00FE09E1"/>
    <w:rsid w:val="00FE0E9C"/>
    <w:rsid w:val="00FE2F53"/>
    <w:rsid w:val="00FE52BC"/>
    <w:rsid w:val="00FF011A"/>
    <w:rsid w:val="00FF1C34"/>
    <w:rsid w:val="00FF4797"/>
    <w:rsid w:val="0B8DADBE"/>
    <w:rsid w:val="25B6DA84"/>
    <w:rsid w:val="2998024B"/>
    <w:rsid w:val="2F110BE9"/>
    <w:rsid w:val="38AA1FA6"/>
    <w:rsid w:val="3A38D0C5"/>
    <w:rsid w:val="59F0B8B6"/>
    <w:rsid w:val="5D01B197"/>
    <w:rsid w:val="79DBADB5"/>
    <w:rsid w:val="7A898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FCD69"/>
  <w15:chartTrackingRefBased/>
  <w15:docId w15:val="{CB0E8D74-437A-4075-80F2-C34578C7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Light" w:eastAsiaTheme="minorHAnsi" w:hAnsi="Roboto Light" w:cs="Times New Roman (Body CS)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6D"/>
    <w:pPr>
      <w:spacing w:after="24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2C13"/>
    <w:pPr>
      <w:keepNext/>
      <w:keepLines/>
      <w:spacing w:after="600" w:line="240" w:lineRule="auto"/>
      <w:ind w:right="1701"/>
      <w:outlineLvl w:val="0"/>
    </w:pPr>
    <w:rPr>
      <w:rFonts w:eastAsiaTheme="majorEastAsia" w:cstheme="majorBidi"/>
      <w:color w:val="005687" w:themeColor="text2"/>
      <w:sz w:val="6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395"/>
    <w:pPr>
      <w:keepNext/>
      <w:keepLines/>
      <w:spacing w:before="480" w:line="240" w:lineRule="auto"/>
      <w:outlineLvl w:val="1"/>
    </w:pPr>
    <w:rPr>
      <w:rFonts w:eastAsiaTheme="majorEastAsia" w:cstheme="majorBidi"/>
      <w:color w:val="005687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6D6"/>
    <w:pPr>
      <w:keepNext/>
      <w:keepLines/>
      <w:spacing w:before="240"/>
      <w:outlineLvl w:val="2"/>
    </w:pPr>
    <w:rPr>
      <w:rFonts w:ascii="Roboto" w:eastAsiaTheme="majorEastAsia" w:hAnsi="Roboto" w:cstheme="majorBidi"/>
      <w:b/>
      <w:color w:val="7BA7BC" w:themeColor="background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D03"/>
    <w:pPr>
      <w:keepNext/>
      <w:keepLines/>
      <w:spacing w:before="240" w:line="240" w:lineRule="auto"/>
      <w:outlineLvl w:val="3"/>
    </w:pPr>
    <w:rPr>
      <w:rFonts w:ascii="Roboto" w:eastAsiaTheme="majorEastAsia" w:hAnsi="Roboto" w:cs="Times New Roman (Headings CS)"/>
      <w:b/>
      <w:iCs/>
      <w:caps/>
      <w:color w:val="005687" w:themeColor="text2"/>
      <w:spacing w:val="20"/>
      <w:sz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4658"/>
    <w:pPr>
      <w:keepNext/>
      <w:keepLines/>
      <w:spacing w:before="240" w:after="120"/>
      <w:outlineLvl w:val="4"/>
    </w:pPr>
    <w:rPr>
      <w:rFonts w:ascii="Roboto" w:eastAsiaTheme="majorEastAsia" w:hAnsi="Roboto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0E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431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C13"/>
    <w:rPr>
      <w:rFonts w:eastAsiaTheme="majorEastAsia" w:cstheme="majorBidi"/>
      <w:color w:val="005687" w:themeColor="text2"/>
      <w:sz w:val="6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42395"/>
    <w:rPr>
      <w:rFonts w:eastAsiaTheme="majorEastAsia" w:cstheme="majorBidi"/>
      <w:color w:val="005687" w:themeColor="tex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6D6"/>
    <w:rPr>
      <w:rFonts w:ascii="Roboto" w:eastAsiaTheme="majorEastAsia" w:hAnsi="Roboto" w:cstheme="majorBidi"/>
      <w:b/>
      <w:color w:val="7BA7BC" w:themeColor="background2"/>
    </w:rPr>
  </w:style>
  <w:style w:type="paragraph" w:styleId="ListParagraph">
    <w:name w:val="List Paragraph"/>
    <w:basedOn w:val="Normal"/>
    <w:uiPriority w:val="34"/>
    <w:qFormat/>
    <w:rsid w:val="002C1B82"/>
    <w:pPr>
      <w:contextualSpacing/>
    </w:pPr>
  </w:style>
  <w:style w:type="numbering" w:customStyle="1" w:styleId="WineworksBullets">
    <w:name w:val="Wineworks Bullets"/>
    <w:uiPriority w:val="99"/>
    <w:rsid w:val="00A57110"/>
    <w:pPr>
      <w:numPr>
        <w:numId w:val="3"/>
      </w:numPr>
    </w:pPr>
  </w:style>
  <w:style w:type="numbering" w:styleId="111111">
    <w:name w:val="Outline List 2"/>
    <w:basedOn w:val="NoList"/>
    <w:uiPriority w:val="99"/>
    <w:semiHidden/>
    <w:unhideWhenUsed/>
    <w:rsid w:val="00F866D6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866D6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F82C13"/>
    <w:pPr>
      <w:numPr>
        <w:ilvl w:val="1"/>
      </w:numPr>
      <w:spacing w:before="240" w:after="100" w:afterAutospacing="1" w:line="240" w:lineRule="auto"/>
      <w:ind w:right="1701"/>
    </w:pPr>
    <w:rPr>
      <w:rFonts w:ascii="Roboto" w:eastAsiaTheme="minorEastAsia" w:hAnsi="Roboto"/>
      <w:b/>
      <w:color w:val="7BA7BC" w:themeColor="background2"/>
      <w:spacing w:val="15"/>
      <w:sz w:val="28"/>
      <w:szCs w:val="22"/>
    </w:rPr>
  </w:style>
  <w:style w:type="numbering" w:customStyle="1" w:styleId="WineworksNumbers">
    <w:name w:val="Wineworks Numbers"/>
    <w:uiPriority w:val="99"/>
    <w:rsid w:val="00946AD8"/>
    <w:pPr>
      <w:numPr>
        <w:numId w:val="4"/>
      </w:numPr>
    </w:pPr>
  </w:style>
  <w:style w:type="character" w:customStyle="1" w:styleId="SubtitleChar">
    <w:name w:val="Subtitle Char"/>
    <w:basedOn w:val="DefaultParagraphFont"/>
    <w:link w:val="Subtitle"/>
    <w:uiPriority w:val="11"/>
    <w:rsid w:val="00F82C13"/>
    <w:rPr>
      <w:rFonts w:ascii="Roboto" w:eastAsiaTheme="minorEastAsia" w:hAnsi="Roboto"/>
      <w:b/>
      <w:color w:val="7BA7BC" w:themeColor="background2"/>
      <w:spacing w:val="15"/>
      <w:sz w:val="28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47C6B"/>
    <w:pPr>
      <w:spacing w:before="240" w:after="480" w:line="240" w:lineRule="auto"/>
    </w:pPr>
    <w:rPr>
      <w:iCs/>
      <w:color w:val="7BA7BC" w:themeColor="background2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247C6B"/>
    <w:rPr>
      <w:iCs/>
      <w:color w:val="7BA7BC" w:themeColor="background2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C7D03"/>
    <w:rPr>
      <w:rFonts w:ascii="Roboto" w:eastAsiaTheme="majorEastAsia" w:hAnsi="Roboto" w:cs="Times New Roman (Headings CS)"/>
      <w:b/>
      <w:iCs/>
      <w:caps/>
      <w:color w:val="005687" w:themeColor="text2"/>
      <w:spacing w:val="20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DE4658"/>
    <w:rPr>
      <w:rFonts w:ascii="Roboto" w:eastAsiaTheme="majorEastAsia" w:hAnsi="Roboto" w:cstheme="majorBidi"/>
      <w:b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F82C13"/>
    <w:pPr>
      <w:spacing w:after="840" w:line="240" w:lineRule="auto"/>
      <w:ind w:right="1701"/>
      <w:contextualSpacing/>
    </w:pPr>
    <w:rPr>
      <w:rFonts w:eastAsiaTheme="majorEastAsia" w:cstheme="majorBidi"/>
      <w:color w:val="005687" w:themeColor="text2"/>
      <w:spacing w:val="-10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82C13"/>
    <w:rPr>
      <w:rFonts w:eastAsiaTheme="majorEastAsia" w:cstheme="majorBidi"/>
      <w:color w:val="005687" w:themeColor="text2"/>
      <w:spacing w:val="-10"/>
      <w:kern w:val="28"/>
      <w:sz w:val="80"/>
      <w:szCs w:val="80"/>
    </w:rPr>
  </w:style>
  <w:style w:type="paragraph" w:styleId="NoSpacing">
    <w:name w:val="No Spacing"/>
    <w:uiPriority w:val="1"/>
    <w:qFormat/>
    <w:rsid w:val="00885341"/>
    <w:pPr>
      <w:spacing w:line="300" w:lineRule="exact"/>
    </w:pPr>
  </w:style>
  <w:style w:type="paragraph" w:styleId="Header">
    <w:name w:val="header"/>
    <w:basedOn w:val="Normal"/>
    <w:link w:val="HeaderChar"/>
    <w:uiPriority w:val="99"/>
    <w:unhideWhenUsed/>
    <w:rsid w:val="00C86CA8"/>
    <w:pPr>
      <w:tabs>
        <w:tab w:val="center" w:pos="4513"/>
        <w:tab w:val="right" w:pos="9026"/>
      </w:tabs>
      <w:spacing w:after="4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CA8"/>
  </w:style>
  <w:style w:type="paragraph" w:styleId="Footer">
    <w:name w:val="footer"/>
    <w:basedOn w:val="Normal"/>
    <w:link w:val="FooterChar"/>
    <w:uiPriority w:val="99"/>
    <w:unhideWhenUsed/>
    <w:rsid w:val="0000798B"/>
    <w:pPr>
      <w:tabs>
        <w:tab w:val="center" w:pos="4513"/>
        <w:tab w:val="right" w:pos="9026"/>
      </w:tabs>
      <w:spacing w:after="0" w:line="240" w:lineRule="auto"/>
    </w:pPr>
    <w:rPr>
      <w:color w:val="005687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0798B"/>
    <w:rPr>
      <w:color w:val="005687" w:themeColor="text2"/>
      <w:sz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4B2"/>
    <w:pPr>
      <w:pBdr>
        <w:top w:val="single" w:sz="4" w:space="10" w:color="7BA7BC" w:themeColor="background2"/>
        <w:bottom w:val="single" w:sz="4" w:space="12" w:color="7BA7BC" w:themeColor="background2"/>
      </w:pBdr>
      <w:spacing w:before="100" w:beforeAutospacing="1" w:after="100" w:afterAutospacing="1"/>
    </w:pPr>
    <w:rPr>
      <w:rFonts w:ascii="Roboto Medium" w:hAnsi="Roboto Medium"/>
      <w:iCs/>
      <w:color w:val="005687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4B2"/>
    <w:rPr>
      <w:rFonts w:ascii="Roboto Medium" w:hAnsi="Roboto Medium"/>
      <w:iCs/>
      <w:color w:val="005687" w:themeColor="text2"/>
    </w:rPr>
  </w:style>
  <w:style w:type="paragraph" w:customStyle="1" w:styleId="IntroParagraph">
    <w:name w:val="Intro Paragraph"/>
    <w:basedOn w:val="Normal"/>
    <w:qFormat/>
    <w:rsid w:val="00D1364C"/>
    <w:pPr>
      <w:spacing w:before="240" w:after="360" w:line="240" w:lineRule="auto"/>
    </w:pPr>
    <w:rPr>
      <w:color w:val="005687" w:themeColor="text2"/>
      <w:sz w:val="28"/>
      <w:lang w:val="en-US"/>
    </w:rPr>
  </w:style>
  <w:style w:type="table" w:customStyle="1" w:styleId="WineworksSimpleBlue">
    <w:name w:val="Wineworks Simple Blue"/>
    <w:basedOn w:val="TableNormal"/>
    <w:uiPriority w:val="99"/>
    <w:rsid w:val="007F1E92"/>
    <w:pPr>
      <w:spacing w:before="100" w:beforeAutospacing="1" w:after="100" w:afterAutospacing="1" w:line="300" w:lineRule="exact"/>
    </w:pPr>
    <w:tblPr>
      <w:tblBorders>
        <w:bottom w:val="single" w:sz="12" w:space="0" w:color="005687" w:themeColor="text2"/>
        <w:insideH w:val="single" w:sz="4" w:space="0" w:color="7BA7BC" w:themeColor="background2"/>
      </w:tblBorders>
      <w:tblCellMar>
        <w:top w:w="57" w:type="dxa"/>
        <w:bottom w:w="85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100" w:afterAutospacing="1" w:line="240" w:lineRule="auto"/>
      </w:pPr>
      <w:rPr>
        <w:rFonts w:ascii="Roboto Medium" w:hAnsi="Roboto Medium"/>
        <w:b/>
        <w:i w:val="0"/>
        <w:color w:val="005687" w:themeColor="text2"/>
        <w:sz w:val="13"/>
      </w:rPr>
      <w:tblPr/>
      <w:tcPr>
        <w:tcBorders>
          <w:top w:val="nil"/>
          <w:left w:val="nil"/>
          <w:bottom w:val="single" w:sz="12" w:space="0" w:color="005687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WineworksVersion">
    <w:name w:val="Wineworks Version"/>
    <w:basedOn w:val="TableNormal"/>
    <w:uiPriority w:val="99"/>
    <w:rsid w:val="002923C0"/>
    <w:pPr>
      <w:spacing w:before="100" w:beforeAutospacing="1" w:after="100" w:afterAutospacing="1"/>
    </w:pPr>
    <w:rPr>
      <w:sz w:val="16"/>
    </w:rPr>
    <w:tblPr>
      <w:tblInd w:w="-567" w:type="dxa"/>
      <w:tblBorders>
        <w:top w:val="single" w:sz="4" w:space="0" w:color="005687" w:themeColor="text2"/>
        <w:bottom w:val="single" w:sz="4" w:space="0" w:color="005687" w:themeColor="text2"/>
        <w:insideH w:val="single" w:sz="4" w:space="0" w:color="005687" w:themeColor="text2"/>
      </w:tblBorders>
      <w:tblCellMar>
        <w:top w:w="28" w:type="dxa"/>
        <w:left w:w="0" w:type="dxa"/>
        <w:bottom w:w="85" w:type="dxa"/>
        <w:right w:w="0" w:type="dxa"/>
      </w:tblCellMar>
    </w:tblPr>
    <w:tcPr>
      <w:vAlign w:val="center"/>
    </w:tcPr>
  </w:style>
  <w:style w:type="character" w:styleId="PageNumber">
    <w:name w:val="page number"/>
    <w:basedOn w:val="DefaultParagraphFont"/>
    <w:uiPriority w:val="99"/>
    <w:semiHidden/>
    <w:unhideWhenUsed/>
    <w:rsid w:val="0000798B"/>
    <w:rPr>
      <w:rFonts w:asciiTheme="minorHAnsi" w:hAnsiTheme="minorHAnsi"/>
      <w:b/>
      <w:color w:val="005687" w:themeColor="text2"/>
      <w:sz w:val="13"/>
    </w:rPr>
  </w:style>
  <w:style w:type="paragraph" w:styleId="ListNumber">
    <w:name w:val="List Number"/>
    <w:basedOn w:val="Normal"/>
    <w:uiPriority w:val="99"/>
    <w:unhideWhenUsed/>
    <w:rsid w:val="00946AD8"/>
    <w:pPr>
      <w:numPr>
        <w:numId w:val="5"/>
      </w:numPr>
      <w:contextualSpacing/>
    </w:pPr>
  </w:style>
  <w:style w:type="paragraph" w:styleId="ListBullet">
    <w:name w:val="List Bullet"/>
    <w:basedOn w:val="Normal"/>
    <w:uiPriority w:val="99"/>
    <w:unhideWhenUsed/>
    <w:rsid w:val="00B92B35"/>
    <w:pPr>
      <w:numPr>
        <w:numId w:val="6"/>
      </w:numPr>
      <w:contextualSpacing/>
    </w:pPr>
  </w:style>
  <w:style w:type="character" w:styleId="Strong">
    <w:name w:val="Strong"/>
    <w:basedOn w:val="DefaultParagraphFont"/>
    <w:uiPriority w:val="22"/>
    <w:qFormat/>
    <w:rsid w:val="005E65FE"/>
    <w:rPr>
      <w:rFonts w:asciiTheme="minorHAnsi" w:hAnsiTheme="minorHAnsi"/>
      <w:b/>
      <w:bCs/>
    </w:rPr>
  </w:style>
  <w:style w:type="table" w:customStyle="1" w:styleId="WineworksSimpleGreen">
    <w:name w:val="Wineworks Simple Green"/>
    <w:basedOn w:val="WineworksSimpleBlue"/>
    <w:uiPriority w:val="99"/>
    <w:rsid w:val="009A4049"/>
    <w:tblPr>
      <w:tblBorders>
        <w:bottom w:val="single" w:sz="12" w:space="0" w:color="44883E" w:themeColor="accent1"/>
        <w:insideH w:val="single" w:sz="4" w:space="0" w:color="83C47E" w:themeColor="accent1" w:themeTint="99"/>
      </w:tblBorders>
    </w:tblPr>
    <w:tblStylePr w:type="firstRow">
      <w:pPr>
        <w:wordWrap/>
        <w:spacing w:beforeLines="0" w:before="120" w:beforeAutospacing="0" w:afterLines="0" w:after="100" w:afterAutospacing="1" w:line="240" w:lineRule="auto"/>
      </w:pPr>
      <w:rPr>
        <w:rFonts w:ascii="Roboto Medium" w:hAnsi="Roboto Medium"/>
        <w:b/>
        <w:i w:val="0"/>
        <w:color w:val="44883E" w:themeColor="accent1"/>
        <w:sz w:val="13"/>
      </w:rPr>
      <w:tblPr/>
      <w:tcPr>
        <w:tcBorders>
          <w:top w:val="nil"/>
          <w:left w:val="nil"/>
          <w:bottom w:val="single" w:sz="12" w:space="0" w:color="44883E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300EF0"/>
    <w:rPr>
      <w:rFonts w:asciiTheme="majorHAnsi" w:eastAsiaTheme="majorEastAsia" w:hAnsiTheme="majorHAnsi" w:cstheme="majorBidi"/>
      <w:color w:val="21431E" w:themeColor="accent1" w:themeShade="7F"/>
    </w:rPr>
  </w:style>
  <w:style w:type="table" w:customStyle="1" w:styleId="WineworksDetailed">
    <w:name w:val="Wineworks Detailed"/>
    <w:basedOn w:val="TableNormal"/>
    <w:uiPriority w:val="99"/>
    <w:rsid w:val="009F1832"/>
    <w:pPr>
      <w:spacing w:before="100" w:beforeAutospacing="1" w:after="100" w:afterAutospacing="1" w:line="300" w:lineRule="exact"/>
    </w:pPr>
    <w:tblPr>
      <w:tblBorders>
        <w:top w:val="single" w:sz="4" w:space="0" w:color="005687" w:themeColor="text2"/>
        <w:left w:val="single" w:sz="4" w:space="0" w:color="005687" w:themeColor="text2"/>
        <w:bottom w:val="single" w:sz="4" w:space="0" w:color="005687" w:themeColor="text2"/>
        <w:right w:val="single" w:sz="4" w:space="0" w:color="005687" w:themeColor="text2"/>
        <w:insideH w:val="single" w:sz="4" w:space="0" w:color="005687" w:themeColor="text2"/>
        <w:insideV w:val="single" w:sz="4" w:space="0" w:color="005687" w:themeColor="text2"/>
      </w:tblBorders>
      <w:tblCellMar>
        <w:top w:w="57" w:type="dxa"/>
        <w:bottom w:w="85" w:type="dxa"/>
      </w:tblCellMar>
    </w:tblPr>
    <w:trPr>
      <w:cantSplit/>
    </w:trPr>
    <w:tblStylePr w:type="firstRow">
      <w:rPr>
        <w:rFonts w:ascii="Roboto Medium" w:hAnsi="Roboto Medium"/>
        <w:b/>
        <w:i w:val="0"/>
        <w:color w:val="005687" w:themeColor="text2"/>
      </w:rPr>
      <w:tblPr/>
      <w:tcPr>
        <w:tcBorders>
          <w:top w:val="nil"/>
          <w:left w:val="nil"/>
          <w:bottom w:val="single" w:sz="12" w:space="0" w:color="005687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2726C1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29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76E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ighlightBullet">
    <w:name w:val="Highlight Bullet"/>
    <w:basedOn w:val="ListBullet"/>
    <w:qFormat/>
    <w:rsid w:val="00F47B06"/>
    <w:pPr>
      <w:numPr>
        <w:numId w:val="8"/>
      </w:numPr>
      <w:spacing w:after="120"/>
      <w:contextualSpacing w:val="0"/>
    </w:pPr>
  </w:style>
  <w:style w:type="numbering" w:customStyle="1" w:styleId="WineworksHighlightBullet">
    <w:name w:val="Wineworks Highlight Bullet"/>
    <w:uiPriority w:val="99"/>
    <w:rsid w:val="00F47B06"/>
    <w:pPr>
      <w:numPr>
        <w:numId w:val="7"/>
      </w:numPr>
    </w:pPr>
  </w:style>
  <w:style w:type="paragraph" w:customStyle="1" w:styleId="paragraph">
    <w:name w:val="paragraph"/>
    <w:basedOn w:val="Normal"/>
    <w:rsid w:val="00CE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NZ"/>
    </w:rPr>
  </w:style>
  <w:style w:type="character" w:customStyle="1" w:styleId="normaltextrun">
    <w:name w:val="normaltextrun"/>
    <w:basedOn w:val="DefaultParagraphFont"/>
    <w:rsid w:val="00CE42A4"/>
  </w:style>
  <w:style w:type="character" w:customStyle="1" w:styleId="eop">
    <w:name w:val="eop"/>
    <w:basedOn w:val="DefaultParagraphFont"/>
    <w:rsid w:val="00CE42A4"/>
  </w:style>
  <w:style w:type="character" w:customStyle="1" w:styleId="scxw162138731">
    <w:name w:val="scxw162138731"/>
    <w:basedOn w:val="DefaultParagraphFont"/>
    <w:rsid w:val="00CE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diagramData" Target="diagrams/data1.xm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diagramQuickStyle" Target="diagrams/quickStyle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microsoft.com/office/2007/relationships/diagramDrawing" Target="diagrams/drawing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Microsoft\Windows\INetCache\Content.Outlook\VP5EDBH4\Wineworks%20Internal%20Template-Styleguid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DB0DB6-7B31-41EF-A21E-1448F1864448}" type="doc">
      <dgm:prSet loTypeId="urn:microsoft.com/office/officeart/2005/8/layout/orgChart1" loCatId="hierarchy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en-NZ"/>
        </a:p>
      </dgm:t>
    </dgm:pt>
    <dgm:pt modelId="{AE78E3E7-3EAF-4AFC-B98B-25117993F663}">
      <dgm:prSet phldrT="[Text]" custT="1"/>
      <dgm:spPr/>
      <dgm:t>
        <a:bodyPr/>
        <a:lstStyle/>
        <a:p>
          <a:r>
            <a:rPr lang="en-NZ" sz="900"/>
            <a:t>IT Manager</a:t>
          </a:r>
        </a:p>
      </dgm:t>
    </dgm:pt>
    <dgm:pt modelId="{09AFFFA0-688B-4759-AFB6-FD521304EE8D}" type="parTrans" cxnId="{2EE24881-D4E4-4803-8ECE-9CAA63A17183}">
      <dgm:prSet/>
      <dgm:spPr/>
      <dgm:t>
        <a:bodyPr/>
        <a:lstStyle/>
        <a:p>
          <a:endParaRPr lang="en-NZ" sz="900"/>
        </a:p>
      </dgm:t>
    </dgm:pt>
    <dgm:pt modelId="{A43CFD02-D24F-4A6D-B6FC-4C7450638167}" type="sibTrans" cxnId="{2EE24881-D4E4-4803-8ECE-9CAA63A17183}">
      <dgm:prSet/>
      <dgm:spPr/>
      <dgm:t>
        <a:bodyPr/>
        <a:lstStyle/>
        <a:p>
          <a:endParaRPr lang="en-NZ" sz="900"/>
        </a:p>
      </dgm:t>
    </dgm:pt>
    <dgm:pt modelId="{59EE0BA5-C628-4F5F-BF37-900947C53497}">
      <dgm:prSet phldrT="[Text]" custT="1"/>
      <dgm:spPr/>
      <dgm:t>
        <a:bodyPr/>
        <a:lstStyle/>
        <a:p>
          <a:r>
            <a:rPr lang="en-NZ" sz="900"/>
            <a:t>Application &amp; Integration Developer</a:t>
          </a:r>
        </a:p>
      </dgm:t>
    </dgm:pt>
    <dgm:pt modelId="{193DA903-BB51-4F19-A7D8-5CDA799B59B9}" type="parTrans" cxnId="{C2A80565-FC6E-4601-8560-B820DCAA80A2}">
      <dgm:prSet/>
      <dgm:spPr/>
      <dgm:t>
        <a:bodyPr/>
        <a:lstStyle/>
        <a:p>
          <a:endParaRPr lang="en-NZ" sz="900"/>
        </a:p>
      </dgm:t>
    </dgm:pt>
    <dgm:pt modelId="{E10DA5ED-3EF6-465F-8816-52B71F65B221}" type="sibTrans" cxnId="{C2A80565-FC6E-4601-8560-B820DCAA80A2}">
      <dgm:prSet/>
      <dgm:spPr/>
      <dgm:t>
        <a:bodyPr/>
        <a:lstStyle/>
        <a:p>
          <a:endParaRPr lang="en-NZ" sz="900"/>
        </a:p>
      </dgm:t>
    </dgm:pt>
    <dgm:pt modelId="{B355FFFA-B85E-4364-839A-C011F69D38A6}">
      <dgm:prSet phldrT="[Text]" custT="1"/>
      <dgm:spPr>
        <a:solidFill>
          <a:schemeClr val="tx2">
            <a:alpha val="70000"/>
          </a:schemeClr>
        </a:solidFill>
      </dgm:spPr>
      <dgm:t>
        <a:bodyPr/>
        <a:lstStyle/>
        <a:p>
          <a:r>
            <a:rPr lang="en-NZ" sz="900" b="1"/>
            <a:t>Senior Data &amp; Platform Engineer</a:t>
          </a:r>
        </a:p>
      </dgm:t>
    </dgm:pt>
    <dgm:pt modelId="{BAF6F56C-29AE-4C49-88FE-1FE1B0B8D8E8}" type="parTrans" cxnId="{98718EB3-93D7-459A-8FDE-6440133B962B}">
      <dgm:prSet/>
      <dgm:spPr/>
      <dgm:t>
        <a:bodyPr/>
        <a:lstStyle/>
        <a:p>
          <a:endParaRPr lang="en-NZ" sz="900"/>
        </a:p>
      </dgm:t>
    </dgm:pt>
    <dgm:pt modelId="{CA2A8450-1E71-4863-B4F9-25A60CDB71ED}" type="sibTrans" cxnId="{98718EB3-93D7-459A-8FDE-6440133B962B}">
      <dgm:prSet/>
      <dgm:spPr/>
      <dgm:t>
        <a:bodyPr/>
        <a:lstStyle/>
        <a:p>
          <a:endParaRPr lang="en-NZ" sz="900"/>
        </a:p>
      </dgm:t>
    </dgm:pt>
    <dgm:pt modelId="{E7F7F3BC-0011-4A82-A132-746A2C96EF08}">
      <dgm:prSet phldrT="[Text]" custT="1"/>
      <dgm:spPr/>
      <dgm:t>
        <a:bodyPr/>
        <a:lstStyle/>
        <a:p>
          <a:r>
            <a:rPr lang="en-NZ" sz="900"/>
            <a:t>SQL DBA</a:t>
          </a:r>
        </a:p>
      </dgm:t>
    </dgm:pt>
    <dgm:pt modelId="{60855E57-B732-4A03-AC8F-654AD0EBE438}" type="parTrans" cxnId="{E3098B75-B5F0-4EE0-8FC1-952B3D79F342}">
      <dgm:prSet/>
      <dgm:spPr/>
      <dgm:t>
        <a:bodyPr/>
        <a:lstStyle/>
        <a:p>
          <a:endParaRPr lang="en-NZ" sz="900"/>
        </a:p>
      </dgm:t>
    </dgm:pt>
    <dgm:pt modelId="{E75DD883-2C65-4F1F-A67E-A8EB6090CE72}" type="sibTrans" cxnId="{E3098B75-B5F0-4EE0-8FC1-952B3D79F342}">
      <dgm:prSet/>
      <dgm:spPr/>
      <dgm:t>
        <a:bodyPr/>
        <a:lstStyle/>
        <a:p>
          <a:endParaRPr lang="en-NZ" sz="900"/>
        </a:p>
      </dgm:t>
    </dgm:pt>
    <dgm:pt modelId="{9750C1A3-2458-4F9F-AD5B-3E351B3DB0B9}">
      <dgm:prSet phldrT="[Text]" custT="1"/>
      <dgm:spPr/>
      <dgm:t>
        <a:bodyPr/>
        <a:lstStyle/>
        <a:p>
          <a:r>
            <a:rPr lang="en-NZ" sz="900"/>
            <a:t>Data Analyst</a:t>
          </a:r>
        </a:p>
      </dgm:t>
    </dgm:pt>
    <dgm:pt modelId="{B7E81631-52AF-42EA-8C30-6AD95E78CC4D}" type="parTrans" cxnId="{FEC5A2EC-83EB-445A-805A-F12D10F1B34D}">
      <dgm:prSet/>
      <dgm:spPr/>
      <dgm:t>
        <a:bodyPr/>
        <a:lstStyle/>
        <a:p>
          <a:endParaRPr lang="en-NZ" sz="900"/>
        </a:p>
      </dgm:t>
    </dgm:pt>
    <dgm:pt modelId="{9D14A238-291F-4DFA-954A-3AE7196377FA}" type="sibTrans" cxnId="{FEC5A2EC-83EB-445A-805A-F12D10F1B34D}">
      <dgm:prSet/>
      <dgm:spPr/>
      <dgm:t>
        <a:bodyPr/>
        <a:lstStyle/>
        <a:p>
          <a:endParaRPr lang="en-NZ" sz="900"/>
        </a:p>
      </dgm:t>
    </dgm:pt>
    <dgm:pt modelId="{C318899E-823B-458C-8497-0A5F15865751}" type="pres">
      <dgm:prSet presAssocID="{53DB0DB6-7B31-41EF-A21E-1448F186444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0793762-6E25-4F0B-8013-74EEFAEA349F}" type="pres">
      <dgm:prSet presAssocID="{AE78E3E7-3EAF-4AFC-B98B-25117993F663}" presName="hierRoot1" presStyleCnt="0">
        <dgm:presLayoutVars>
          <dgm:hierBranch val="init"/>
        </dgm:presLayoutVars>
      </dgm:prSet>
      <dgm:spPr/>
    </dgm:pt>
    <dgm:pt modelId="{92741E36-F711-4C6B-8539-692AB67EA02E}" type="pres">
      <dgm:prSet presAssocID="{AE78E3E7-3EAF-4AFC-B98B-25117993F663}" presName="rootComposite1" presStyleCnt="0"/>
      <dgm:spPr/>
    </dgm:pt>
    <dgm:pt modelId="{B97BD2B4-B30A-4B0E-9998-946B38BEBEBD}" type="pres">
      <dgm:prSet presAssocID="{AE78E3E7-3EAF-4AFC-B98B-25117993F663}" presName="rootText1" presStyleLbl="node0" presStyleIdx="0" presStyleCnt="1">
        <dgm:presLayoutVars>
          <dgm:chPref val="3"/>
        </dgm:presLayoutVars>
      </dgm:prSet>
      <dgm:spPr/>
    </dgm:pt>
    <dgm:pt modelId="{777B84C3-8D9F-4B7D-8EA8-155AD668B327}" type="pres">
      <dgm:prSet presAssocID="{AE78E3E7-3EAF-4AFC-B98B-25117993F663}" presName="rootConnector1" presStyleLbl="node1" presStyleIdx="0" presStyleCnt="0"/>
      <dgm:spPr/>
    </dgm:pt>
    <dgm:pt modelId="{9136318B-1B5A-4182-A3F7-FD0AE421B7F1}" type="pres">
      <dgm:prSet presAssocID="{AE78E3E7-3EAF-4AFC-B98B-25117993F663}" presName="hierChild2" presStyleCnt="0"/>
      <dgm:spPr/>
    </dgm:pt>
    <dgm:pt modelId="{A0997BE3-591B-48CE-A6ED-900077604BA0}" type="pres">
      <dgm:prSet presAssocID="{193DA903-BB51-4F19-A7D8-5CDA799B59B9}" presName="Name37" presStyleLbl="parChTrans1D2" presStyleIdx="0" presStyleCnt="4"/>
      <dgm:spPr/>
    </dgm:pt>
    <dgm:pt modelId="{22DB2109-A59E-493A-9BDB-21FCB004A3D3}" type="pres">
      <dgm:prSet presAssocID="{59EE0BA5-C628-4F5F-BF37-900947C53497}" presName="hierRoot2" presStyleCnt="0">
        <dgm:presLayoutVars>
          <dgm:hierBranch val="init"/>
        </dgm:presLayoutVars>
      </dgm:prSet>
      <dgm:spPr/>
    </dgm:pt>
    <dgm:pt modelId="{8116A2F3-2931-4E61-BD2A-93E28F5B9A1A}" type="pres">
      <dgm:prSet presAssocID="{59EE0BA5-C628-4F5F-BF37-900947C53497}" presName="rootComposite" presStyleCnt="0"/>
      <dgm:spPr/>
    </dgm:pt>
    <dgm:pt modelId="{F09C91CA-88B8-45A9-B8D1-9E0B06FDC7EE}" type="pres">
      <dgm:prSet presAssocID="{59EE0BA5-C628-4F5F-BF37-900947C53497}" presName="rootText" presStyleLbl="node2" presStyleIdx="0" presStyleCnt="4" custLinFactNeighborX="-2417" custLinFactNeighborY="-1208">
        <dgm:presLayoutVars>
          <dgm:chPref val="3"/>
        </dgm:presLayoutVars>
      </dgm:prSet>
      <dgm:spPr/>
    </dgm:pt>
    <dgm:pt modelId="{5CE984E2-7DED-459C-9962-E0A9B17DC738}" type="pres">
      <dgm:prSet presAssocID="{59EE0BA5-C628-4F5F-BF37-900947C53497}" presName="rootConnector" presStyleLbl="node2" presStyleIdx="0" presStyleCnt="4"/>
      <dgm:spPr/>
    </dgm:pt>
    <dgm:pt modelId="{397AAE8F-1784-4C72-B7D7-6DCB21898222}" type="pres">
      <dgm:prSet presAssocID="{59EE0BA5-C628-4F5F-BF37-900947C53497}" presName="hierChild4" presStyleCnt="0"/>
      <dgm:spPr/>
    </dgm:pt>
    <dgm:pt modelId="{B76797C8-BBB6-4866-B883-DCE62DBD4A7F}" type="pres">
      <dgm:prSet presAssocID="{59EE0BA5-C628-4F5F-BF37-900947C53497}" presName="hierChild5" presStyleCnt="0"/>
      <dgm:spPr/>
    </dgm:pt>
    <dgm:pt modelId="{BACC3CF6-3283-40F1-86E1-872E045431EC}" type="pres">
      <dgm:prSet presAssocID="{BAF6F56C-29AE-4C49-88FE-1FE1B0B8D8E8}" presName="Name37" presStyleLbl="parChTrans1D2" presStyleIdx="1" presStyleCnt="4"/>
      <dgm:spPr/>
    </dgm:pt>
    <dgm:pt modelId="{4B6525EF-4359-4E5D-985C-07A04B2E8CE9}" type="pres">
      <dgm:prSet presAssocID="{B355FFFA-B85E-4364-839A-C011F69D38A6}" presName="hierRoot2" presStyleCnt="0">
        <dgm:presLayoutVars>
          <dgm:hierBranch val="init"/>
        </dgm:presLayoutVars>
      </dgm:prSet>
      <dgm:spPr/>
    </dgm:pt>
    <dgm:pt modelId="{F7AFA184-9922-491B-B393-511A730827F3}" type="pres">
      <dgm:prSet presAssocID="{B355FFFA-B85E-4364-839A-C011F69D38A6}" presName="rootComposite" presStyleCnt="0"/>
      <dgm:spPr/>
    </dgm:pt>
    <dgm:pt modelId="{CD4D5FC5-19D5-45FB-89CD-64AC45CE10ED}" type="pres">
      <dgm:prSet presAssocID="{B355FFFA-B85E-4364-839A-C011F69D38A6}" presName="rootText" presStyleLbl="node2" presStyleIdx="1" presStyleCnt="4">
        <dgm:presLayoutVars>
          <dgm:chPref val="3"/>
        </dgm:presLayoutVars>
      </dgm:prSet>
      <dgm:spPr/>
    </dgm:pt>
    <dgm:pt modelId="{1A3276F4-1D29-4884-8A11-623A375612C0}" type="pres">
      <dgm:prSet presAssocID="{B355FFFA-B85E-4364-839A-C011F69D38A6}" presName="rootConnector" presStyleLbl="node2" presStyleIdx="1" presStyleCnt="4"/>
      <dgm:spPr/>
    </dgm:pt>
    <dgm:pt modelId="{862EED97-2CBF-4246-9A8D-A7E08028FB9E}" type="pres">
      <dgm:prSet presAssocID="{B355FFFA-B85E-4364-839A-C011F69D38A6}" presName="hierChild4" presStyleCnt="0"/>
      <dgm:spPr/>
    </dgm:pt>
    <dgm:pt modelId="{16B3D6D4-51D6-4D6F-AC51-E88413DC4F71}" type="pres">
      <dgm:prSet presAssocID="{B355FFFA-B85E-4364-839A-C011F69D38A6}" presName="hierChild5" presStyleCnt="0"/>
      <dgm:spPr/>
    </dgm:pt>
    <dgm:pt modelId="{BB3377CB-3293-4391-9CCB-B126A727EECA}" type="pres">
      <dgm:prSet presAssocID="{60855E57-B732-4A03-AC8F-654AD0EBE438}" presName="Name37" presStyleLbl="parChTrans1D2" presStyleIdx="2" presStyleCnt="4"/>
      <dgm:spPr/>
    </dgm:pt>
    <dgm:pt modelId="{202F8F31-8E7D-4357-9F6F-8C0A6358BE71}" type="pres">
      <dgm:prSet presAssocID="{E7F7F3BC-0011-4A82-A132-746A2C96EF08}" presName="hierRoot2" presStyleCnt="0">
        <dgm:presLayoutVars>
          <dgm:hierBranch val="init"/>
        </dgm:presLayoutVars>
      </dgm:prSet>
      <dgm:spPr/>
    </dgm:pt>
    <dgm:pt modelId="{00618594-AC9E-4FBA-9BAC-7C793F90B440}" type="pres">
      <dgm:prSet presAssocID="{E7F7F3BC-0011-4A82-A132-746A2C96EF08}" presName="rootComposite" presStyleCnt="0"/>
      <dgm:spPr/>
    </dgm:pt>
    <dgm:pt modelId="{FD51ADE0-BE41-4D5F-92EB-234A13690AD3}" type="pres">
      <dgm:prSet presAssocID="{E7F7F3BC-0011-4A82-A132-746A2C96EF08}" presName="rootText" presStyleLbl="node2" presStyleIdx="2" presStyleCnt="4" custLinFactNeighborX="1812" custLinFactNeighborY="-1208">
        <dgm:presLayoutVars>
          <dgm:chPref val="3"/>
        </dgm:presLayoutVars>
      </dgm:prSet>
      <dgm:spPr/>
    </dgm:pt>
    <dgm:pt modelId="{6A494AED-9842-46FA-82AF-30F4A19C0F6F}" type="pres">
      <dgm:prSet presAssocID="{E7F7F3BC-0011-4A82-A132-746A2C96EF08}" presName="rootConnector" presStyleLbl="node2" presStyleIdx="2" presStyleCnt="4"/>
      <dgm:spPr/>
    </dgm:pt>
    <dgm:pt modelId="{07801532-6140-4214-8F59-CC585B2DC379}" type="pres">
      <dgm:prSet presAssocID="{E7F7F3BC-0011-4A82-A132-746A2C96EF08}" presName="hierChild4" presStyleCnt="0"/>
      <dgm:spPr/>
    </dgm:pt>
    <dgm:pt modelId="{AA419DD0-8DC5-491B-A90D-4B6BB54889DD}" type="pres">
      <dgm:prSet presAssocID="{E7F7F3BC-0011-4A82-A132-746A2C96EF08}" presName="hierChild5" presStyleCnt="0"/>
      <dgm:spPr/>
    </dgm:pt>
    <dgm:pt modelId="{0FCB0812-5D9D-4CB7-92AD-6DE8EDA3206E}" type="pres">
      <dgm:prSet presAssocID="{B7E81631-52AF-42EA-8C30-6AD95E78CC4D}" presName="Name37" presStyleLbl="parChTrans1D2" presStyleIdx="3" presStyleCnt="4"/>
      <dgm:spPr/>
    </dgm:pt>
    <dgm:pt modelId="{46CEA82A-E391-42F4-9D80-5802E5FCC5DD}" type="pres">
      <dgm:prSet presAssocID="{9750C1A3-2458-4F9F-AD5B-3E351B3DB0B9}" presName="hierRoot2" presStyleCnt="0">
        <dgm:presLayoutVars>
          <dgm:hierBranch val="init"/>
        </dgm:presLayoutVars>
      </dgm:prSet>
      <dgm:spPr/>
    </dgm:pt>
    <dgm:pt modelId="{C807E2AE-D492-4D38-AEE3-A6DCB57961BF}" type="pres">
      <dgm:prSet presAssocID="{9750C1A3-2458-4F9F-AD5B-3E351B3DB0B9}" presName="rootComposite" presStyleCnt="0"/>
      <dgm:spPr/>
    </dgm:pt>
    <dgm:pt modelId="{7B0E5272-DAD6-4820-8986-5B5D4DF58BC4}" type="pres">
      <dgm:prSet presAssocID="{9750C1A3-2458-4F9F-AD5B-3E351B3DB0B9}" presName="rootText" presStyleLbl="node2" presStyleIdx="3" presStyleCnt="4">
        <dgm:presLayoutVars>
          <dgm:chPref val="3"/>
        </dgm:presLayoutVars>
      </dgm:prSet>
      <dgm:spPr/>
    </dgm:pt>
    <dgm:pt modelId="{4E0C5892-0C95-46AB-AD0B-5292C7C80C2D}" type="pres">
      <dgm:prSet presAssocID="{9750C1A3-2458-4F9F-AD5B-3E351B3DB0B9}" presName="rootConnector" presStyleLbl="node2" presStyleIdx="3" presStyleCnt="4"/>
      <dgm:spPr/>
    </dgm:pt>
    <dgm:pt modelId="{7CFCC6D8-1DB3-4BBC-97C0-78123180C67E}" type="pres">
      <dgm:prSet presAssocID="{9750C1A3-2458-4F9F-AD5B-3E351B3DB0B9}" presName="hierChild4" presStyleCnt="0"/>
      <dgm:spPr/>
    </dgm:pt>
    <dgm:pt modelId="{5A5D153D-E888-4B18-B4B8-E142E31E56E2}" type="pres">
      <dgm:prSet presAssocID="{9750C1A3-2458-4F9F-AD5B-3E351B3DB0B9}" presName="hierChild5" presStyleCnt="0"/>
      <dgm:spPr/>
    </dgm:pt>
    <dgm:pt modelId="{C6BBB83F-0F07-4752-A4D1-B7F09E6F61E4}" type="pres">
      <dgm:prSet presAssocID="{AE78E3E7-3EAF-4AFC-B98B-25117993F663}" presName="hierChild3" presStyleCnt="0"/>
      <dgm:spPr/>
    </dgm:pt>
  </dgm:ptLst>
  <dgm:cxnLst>
    <dgm:cxn modelId="{B4354D05-0DEB-4F78-8B28-F907E8ED3717}" type="presOf" srcId="{9750C1A3-2458-4F9F-AD5B-3E351B3DB0B9}" destId="{7B0E5272-DAD6-4820-8986-5B5D4DF58BC4}" srcOrd="0" destOrd="0" presId="urn:microsoft.com/office/officeart/2005/8/layout/orgChart1"/>
    <dgm:cxn modelId="{2B991D0A-28F6-4BAF-9B26-5170034989FF}" type="presOf" srcId="{AE78E3E7-3EAF-4AFC-B98B-25117993F663}" destId="{B97BD2B4-B30A-4B0E-9998-946B38BEBEBD}" srcOrd="0" destOrd="0" presId="urn:microsoft.com/office/officeart/2005/8/layout/orgChart1"/>
    <dgm:cxn modelId="{D038501E-40BE-410F-9989-80728BAFD98C}" type="presOf" srcId="{60855E57-B732-4A03-AC8F-654AD0EBE438}" destId="{BB3377CB-3293-4391-9CCB-B126A727EECA}" srcOrd="0" destOrd="0" presId="urn:microsoft.com/office/officeart/2005/8/layout/orgChart1"/>
    <dgm:cxn modelId="{2666623A-AAE2-43AF-8FB3-3F06F34BDFE0}" type="presOf" srcId="{B7E81631-52AF-42EA-8C30-6AD95E78CC4D}" destId="{0FCB0812-5D9D-4CB7-92AD-6DE8EDA3206E}" srcOrd="0" destOrd="0" presId="urn:microsoft.com/office/officeart/2005/8/layout/orgChart1"/>
    <dgm:cxn modelId="{C2A80565-FC6E-4601-8560-B820DCAA80A2}" srcId="{AE78E3E7-3EAF-4AFC-B98B-25117993F663}" destId="{59EE0BA5-C628-4F5F-BF37-900947C53497}" srcOrd="0" destOrd="0" parTransId="{193DA903-BB51-4F19-A7D8-5CDA799B59B9}" sibTransId="{E10DA5ED-3EF6-465F-8816-52B71F65B221}"/>
    <dgm:cxn modelId="{F7E9D04C-755B-4F05-B036-EBB7CCC6B617}" type="presOf" srcId="{B355FFFA-B85E-4364-839A-C011F69D38A6}" destId="{1A3276F4-1D29-4884-8A11-623A375612C0}" srcOrd="1" destOrd="0" presId="urn:microsoft.com/office/officeart/2005/8/layout/orgChart1"/>
    <dgm:cxn modelId="{830CCE6D-5E58-4468-A447-88EA6B501BF7}" type="presOf" srcId="{E7F7F3BC-0011-4A82-A132-746A2C96EF08}" destId="{FD51ADE0-BE41-4D5F-92EB-234A13690AD3}" srcOrd="0" destOrd="0" presId="urn:microsoft.com/office/officeart/2005/8/layout/orgChart1"/>
    <dgm:cxn modelId="{E3098B75-B5F0-4EE0-8FC1-952B3D79F342}" srcId="{AE78E3E7-3EAF-4AFC-B98B-25117993F663}" destId="{E7F7F3BC-0011-4A82-A132-746A2C96EF08}" srcOrd="2" destOrd="0" parTransId="{60855E57-B732-4A03-AC8F-654AD0EBE438}" sibTransId="{E75DD883-2C65-4F1F-A67E-A8EB6090CE72}"/>
    <dgm:cxn modelId="{0B15D959-15B9-4285-B6FB-F92958BBCF42}" type="presOf" srcId="{193DA903-BB51-4F19-A7D8-5CDA799B59B9}" destId="{A0997BE3-591B-48CE-A6ED-900077604BA0}" srcOrd="0" destOrd="0" presId="urn:microsoft.com/office/officeart/2005/8/layout/orgChart1"/>
    <dgm:cxn modelId="{2EE24881-D4E4-4803-8ECE-9CAA63A17183}" srcId="{53DB0DB6-7B31-41EF-A21E-1448F1864448}" destId="{AE78E3E7-3EAF-4AFC-B98B-25117993F663}" srcOrd="0" destOrd="0" parTransId="{09AFFFA0-688B-4759-AFB6-FD521304EE8D}" sibTransId="{A43CFD02-D24F-4A6D-B6FC-4C7450638167}"/>
    <dgm:cxn modelId="{2373E68C-D2A1-40D7-B61D-C4A5C525A6E6}" type="presOf" srcId="{B355FFFA-B85E-4364-839A-C011F69D38A6}" destId="{CD4D5FC5-19D5-45FB-89CD-64AC45CE10ED}" srcOrd="0" destOrd="0" presId="urn:microsoft.com/office/officeart/2005/8/layout/orgChart1"/>
    <dgm:cxn modelId="{B297D891-532A-41BC-8D04-8298FC68361B}" type="presOf" srcId="{59EE0BA5-C628-4F5F-BF37-900947C53497}" destId="{5CE984E2-7DED-459C-9962-E0A9B17DC738}" srcOrd="1" destOrd="0" presId="urn:microsoft.com/office/officeart/2005/8/layout/orgChart1"/>
    <dgm:cxn modelId="{583C96B0-439C-4564-B788-4C17E43C66F9}" type="presOf" srcId="{BAF6F56C-29AE-4C49-88FE-1FE1B0B8D8E8}" destId="{BACC3CF6-3283-40F1-86E1-872E045431EC}" srcOrd="0" destOrd="0" presId="urn:microsoft.com/office/officeart/2005/8/layout/orgChart1"/>
    <dgm:cxn modelId="{98718EB3-93D7-459A-8FDE-6440133B962B}" srcId="{AE78E3E7-3EAF-4AFC-B98B-25117993F663}" destId="{B355FFFA-B85E-4364-839A-C011F69D38A6}" srcOrd="1" destOrd="0" parTransId="{BAF6F56C-29AE-4C49-88FE-1FE1B0B8D8E8}" sibTransId="{CA2A8450-1E71-4863-B4F9-25A60CDB71ED}"/>
    <dgm:cxn modelId="{F400EDB4-5A13-4675-BA5F-C003B965F9EF}" type="presOf" srcId="{53DB0DB6-7B31-41EF-A21E-1448F1864448}" destId="{C318899E-823B-458C-8497-0A5F15865751}" srcOrd="0" destOrd="0" presId="urn:microsoft.com/office/officeart/2005/8/layout/orgChart1"/>
    <dgm:cxn modelId="{CA5E5BE6-47B3-4AA9-BB3B-426DBD78F570}" type="presOf" srcId="{E7F7F3BC-0011-4A82-A132-746A2C96EF08}" destId="{6A494AED-9842-46FA-82AF-30F4A19C0F6F}" srcOrd="1" destOrd="0" presId="urn:microsoft.com/office/officeart/2005/8/layout/orgChart1"/>
    <dgm:cxn modelId="{E91DF7E8-1D65-4493-A1CD-475676B22D9D}" type="presOf" srcId="{59EE0BA5-C628-4F5F-BF37-900947C53497}" destId="{F09C91CA-88B8-45A9-B8D1-9E0B06FDC7EE}" srcOrd="0" destOrd="0" presId="urn:microsoft.com/office/officeart/2005/8/layout/orgChart1"/>
    <dgm:cxn modelId="{FEC5A2EC-83EB-445A-805A-F12D10F1B34D}" srcId="{AE78E3E7-3EAF-4AFC-B98B-25117993F663}" destId="{9750C1A3-2458-4F9F-AD5B-3E351B3DB0B9}" srcOrd="3" destOrd="0" parTransId="{B7E81631-52AF-42EA-8C30-6AD95E78CC4D}" sibTransId="{9D14A238-291F-4DFA-954A-3AE7196377FA}"/>
    <dgm:cxn modelId="{85108BF1-9670-46FD-B35F-55CD718DB153}" type="presOf" srcId="{9750C1A3-2458-4F9F-AD5B-3E351B3DB0B9}" destId="{4E0C5892-0C95-46AB-AD0B-5292C7C80C2D}" srcOrd="1" destOrd="0" presId="urn:microsoft.com/office/officeart/2005/8/layout/orgChart1"/>
    <dgm:cxn modelId="{0BF00DF3-02E4-4F91-8300-BD7427CE6DEC}" type="presOf" srcId="{AE78E3E7-3EAF-4AFC-B98B-25117993F663}" destId="{777B84C3-8D9F-4B7D-8EA8-155AD668B327}" srcOrd="1" destOrd="0" presId="urn:microsoft.com/office/officeart/2005/8/layout/orgChart1"/>
    <dgm:cxn modelId="{296A2829-EE4E-4091-904D-4A1F4A664390}" type="presParOf" srcId="{C318899E-823B-458C-8497-0A5F15865751}" destId="{50793762-6E25-4F0B-8013-74EEFAEA349F}" srcOrd="0" destOrd="0" presId="urn:microsoft.com/office/officeart/2005/8/layout/orgChart1"/>
    <dgm:cxn modelId="{209203E5-7AA9-4F56-9101-2B4B024F6F4C}" type="presParOf" srcId="{50793762-6E25-4F0B-8013-74EEFAEA349F}" destId="{92741E36-F711-4C6B-8539-692AB67EA02E}" srcOrd="0" destOrd="0" presId="urn:microsoft.com/office/officeart/2005/8/layout/orgChart1"/>
    <dgm:cxn modelId="{5946AACF-437C-4099-8410-596CEA3F88DB}" type="presParOf" srcId="{92741E36-F711-4C6B-8539-692AB67EA02E}" destId="{B97BD2B4-B30A-4B0E-9998-946B38BEBEBD}" srcOrd="0" destOrd="0" presId="urn:microsoft.com/office/officeart/2005/8/layout/orgChart1"/>
    <dgm:cxn modelId="{02C5C323-D658-49BC-92EA-F3E176EBE54D}" type="presParOf" srcId="{92741E36-F711-4C6B-8539-692AB67EA02E}" destId="{777B84C3-8D9F-4B7D-8EA8-155AD668B327}" srcOrd="1" destOrd="0" presId="urn:microsoft.com/office/officeart/2005/8/layout/orgChart1"/>
    <dgm:cxn modelId="{2F7718CD-C355-403B-9AF4-5C4DBB0BAA0C}" type="presParOf" srcId="{50793762-6E25-4F0B-8013-74EEFAEA349F}" destId="{9136318B-1B5A-4182-A3F7-FD0AE421B7F1}" srcOrd="1" destOrd="0" presId="urn:microsoft.com/office/officeart/2005/8/layout/orgChart1"/>
    <dgm:cxn modelId="{747F6685-5EBE-42E5-874E-83E8B8530CCF}" type="presParOf" srcId="{9136318B-1B5A-4182-A3F7-FD0AE421B7F1}" destId="{A0997BE3-591B-48CE-A6ED-900077604BA0}" srcOrd="0" destOrd="0" presId="urn:microsoft.com/office/officeart/2005/8/layout/orgChart1"/>
    <dgm:cxn modelId="{52F000DD-740D-4E83-BFE5-16188BD86FB5}" type="presParOf" srcId="{9136318B-1B5A-4182-A3F7-FD0AE421B7F1}" destId="{22DB2109-A59E-493A-9BDB-21FCB004A3D3}" srcOrd="1" destOrd="0" presId="urn:microsoft.com/office/officeart/2005/8/layout/orgChart1"/>
    <dgm:cxn modelId="{2C248FB1-D139-4371-97DD-F2644D99FEC8}" type="presParOf" srcId="{22DB2109-A59E-493A-9BDB-21FCB004A3D3}" destId="{8116A2F3-2931-4E61-BD2A-93E28F5B9A1A}" srcOrd="0" destOrd="0" presId="urn:microsoft.com/office/officeart/2005/8/layout/orgChart1"/>
    <dgm:cxn modelId="{62DABD4C-22F5-4856-AFAC-9E6778173344}" type="presParOf" srcId="{8116A2F3-2931-4E61-BD2A-93E28F5B9A1A}" destId="{F09C91CA-88B8-45A9-B8D1-9E0B06FDC7EE}" srcOrd="0" destOrd="0" presId="urn:microsoft.com/office/officeart/2005/8/layout/orgChart1"/>
    <dgm:cxn modelId="{CE38597B-BB06-44AC-8355-72E2533CBAD9}" type="presParOf" srcId="{8116A2F3-2931-4E61-BD2A-93E28F5B9A1A}" destId="{5CE984E2-7DED-459C-9962-E0A9B17DC738}" srcOrd="1" destOrd="0" presId="urn:microsoft.com/office/officeart/2005/8/layout/orgChart1"/>
    <dgm:cxn modelId="{79EDED3C-035B-4EC1-A46E-8555D976CB17}" type="presParOf" srcId="{22DB2109-A59E-493A-9BDB-21FCB004A3D3}" destId="{397AAE8F-1784-4C72-B7D7-6DCB21898222}" srcOrd="1" destOrd="0" presId="urn:microsoft.com/office/officeart/2005/8/layout/orgChart1"/>
    <dgm:cxn modelId="{8A3C6DB9-EE89-4B57-96D5-6620A0CBDE5C}" type="presParOf" srcId="{22DB2109-A59E-493A-9BDB-21FCB004A3D3}" destId="{B76797C8-BBB6-4866-B883-DCE62DBD4A7F}" srcOrd="2" destOrd="0" presId="urn:microsoft.com/office/officeart/2005/8/layout/orgChart1"/>
    <dgm:cxn modelId="{B643B1AA-EDFA-4551-8E30-63DF627D78DB}" type="presParOf" srcId="{9136318B-1B5A-4182-A3F7-FD0AE421B7F1}" destId="{BACC3CF6-3283-40F1-86E1-872E045431EC}" srcOrd="2" destOrd="0" presId="urn:microsoft.com/office/officeart/2005/8/layout/orgChart1"/>
    <dgm:cxn modelId="{817759E5-0A80-4A8A-89F5-FA1D1EF53362}" type="presParOf" srcId="{9136318B-1B5A-4182-A3F7-FD0AE421B7F1}" destId="{4B6525EF-4359-4E5D-985C-07A04B2E8CE9}" srcOrd="3" destOrd="0" presId="urn:microsoft.com/office/officeart/2005/8/layout/orgChart1"/>
    <dgm:cxn modelId="{5427CE52-44E5-4271-8C0D-F5D7A28D30A5}" type="presParOf" srcId="{4B6525EF-4359-4E5D-985C-07A04B2E8CE9}" destId="{F7AFA184-9922-491B-B393-511A730827F3}" srcOrd="0" destOrd="0" presId="urn:microsoft.com/office/officeart/2005/8/layout/orgChart1"/>
    <dgm:cxn modelId="{C67BC2EB-77FD-4A6B-AB8B-624438F9A091}" type="presParOf" srcId="{F7AFA184-9922-491B-B393-511A730827F3}" destId="{CD4D5FC5-19D5-45FB-89CD-64AC45CE10ED}" srcOrd="0" destOrd="0" presId="urn:microsoft.com/office/officeart/2005/8/layout/orgChart1"/>
    <dgm:cxn modelId="{163F3043-935F-4DAE-95B5-68672CD03015}" type="presParOf" srcId="{F7AFA184-9922-491B-B393-511A730827F3}" destId="{1A3276F4-1D29-4884-8A11-623A375612C0}" srcOrd="1" destOrd="0" presId="urn:microsoft.com/office/officeart/2005/8/layout/orgChart1"/>
    <dgm:cxn modelId="{45014037-0312-457A-8D2E-AA4BD74A27AC}" type="presParOf" srcId="{4B6525EF-4359-4E5D-985C-07A04B2E8CE9}" destId="{862EED97-2CBF-4246-9A8D-A7E08028FB9E}" srcOrd="1" destOrd="0" presId="urn:microsoft.com/office/officeart/2005/8/layout/orgChart1"/>
    <dgm:cxn modelId="{36DB6942-07BE-4C00-A763-7536DDE52BB2}" type="presParOf" srcId="{4B6525EF-4359-4E5D-985C-07A04B2E8CE9}" destId="{16B3D6D4-51D6-4D6F-AC51-E88413DC4F71}" srcOrd="2" destOrd="0" presId="urn:microsoft.com/office/officeart/2005/8/layout/orgChart1"/>
    <dgm:cxn modelId="{FC8D396D-BCF6-491E-BFD0-0AF78C9F0325}" type="presParOf" srcId="{9136318B-1B5A-4182-A3F7-FD0AE421B7F1}" destId="{BB3377CB-3293-4391-9CCB-B126A727EECA}" srcOrd="4" destOrd="0" presId="urn:microsoft.com/office/officeart/2005/8/layout/orgChart1"/>
    <dgm:cxn modelId="{5F413684-AAB7-47B3-84B2-22842C054417}" type="presParOf" srcId="{9136318B-1B5A-4182-A3F7-FD0AE421B7F1}" destId="{202F8F31-8E7D-4357-9F6F-8C0A6358BE71}" srcOrd="5" destOrd="0" presId="urn:microsoft.com/office/officeart/2005/8/layout/orgChart1"/>
    <dgm:cxn modelId="{497022D2-C5A6-4119-951F-D636ADC978FF}" type="presParOf" srcId="{202F8F31-8E7D-4357-9F6F-8C0A6358BE71}" destId="{00618594-AC9E-4FBA-9BAC-7C793F90B440}" srcOrd="0" destOrd="0" presId="urn:microsoft.com/office/officeart/2005/8/layout/orgChart1"/>
    <dgm:cxn modelId="{3E18485B-3053-40D6-AFDE-454864B4B574}" type="presParOf" srcId="{00618594-AC9E-4FBA-9BAC-7C793F90B440}" destId="{FD51ADE0-BE41-4D5F-92EB-234A13690AD3}" srcOrd="0" destOrd="0" presId="urn:microsoft.com/office/officeart/2005/8/layout/orgChart1"/>
    <dgm:cxn modelId="{08329AD2-59A2-45A3-AE1D-F678C6FC79C9}" type="presParOf" srcId="{00618594-AC9E-4FBA-9BAC-7C793F90B440}" destId="{6A494AED-9842-46FA-82AF-30F4A19C0F6F}" srcOrd="1" destOrd="0" presId="urn:microsoft.com/office/officeart/2005/8/layout/orgChart1"/>
    <dgm:cxn modelId="{FECC0B44-3E79-48BF-803D-06BCA8623175}" type="presParOf" srcId="{202F8F31-8E7D-4357-9F6F-8C0A6358BE71}" destId="{07801532-6140-4214-8F59-CC585B2DC379}" srcOrd="1" destOrd="0" presId="urn:microsoft.com/office/officeart/2005/8/layout/orgChart1"/>
    <dgm:cxn modelId="{3BED81BD-29F8-4522-ABA2-23B7250E5970}" type="presParOf" srcId="{202F8F31-8E7D-4357-9F6F-8C0A6358BE71}" destId="{AA419DD0-8DC5-491B-A90D-4B6BB54889DD}" srcOrd="2" destOrd="0" presId="urn:microsoft.com/office/officeart/2005/8/layout/orgChart1"/>
    <dgm:cxn modelId="{37F44A40-0CF3-422B-83EA-20601C9233DB}" type="presParOf" srcId="{9136318B-1B5A-4182-A3F7-FD0AE421B7F1}" destId="{0FCB0812-5D9D-4CB7-92AD-6DE8EDA3206E}" srcOrd="6" destOrd="0" presId="urn:microsoft.com/office/officeart/2005/8/layout/orgChart1"/>
    <dgm:cxn modelId="{D5203DB8-721E-42F9-BAE5-4867ECBB84F8}" type="presParOf" srcId="{9136318B-1B5A-4182-A3F7-FD0AE421B7F1}" destId="{46CEA82A-E391-42F4-9D80-5802E5FCC5DD}" srcOrd="7" destOrd="0" presId="urn:microsoft.com/office/officeart/2005/8/layout/orgChart1"/>
    <dgm:cxn modelId="{0F8A5F6E-2CFC-4A25-9BE0-B4B5091BD577}" type="presParOf" srcId="{46CEA82A-E391-42F4-9D80-5802E5FCC5DD}" destId="{C807E2AE-D492-4D38-AEE3-A6DCB57961BF}" srcOrd="0" destOrd="0" presId="urn:microsoft.com/office/officeart/2005/8/layout/orgChart1"/>
    <dgm:cxn modelId="{BBD0A9E4-403F-4CAE-B218-EEFFF482E34E}" type="presParOf" srcId="{C807E2AE-D492-4D38-AEE3-A6DCB57961BF}" destId="{7B0E5272-DAD6-4820-8986-5B5D4DF58BC4}" srcOrd="0" destOrd="0" presId="urn:microsoft.com/office/officeart/2005/8/layout/orgChart1"/>
    <dgm:cxn modelId="{44B005CC-CBAC-4504-9275-E947520234AB}" type="presParOf" srcId="{C807E2AE-D492-4D38-AEE3-A6DCB57961BF}" destId="{4E0C5892-0C95-46AB-AD0B-5292C7C80C2D}" srcOrd="1" destOrd="0" presId="urn:microsoft.com/office/officeart/2005/8/layout/orgChart1"/>
    <dgm:cxn modelId="{A1C1A48A-0C49-4935-A297-1E86739DB345}" type="presParOf" srcId="{46CEA82A-E391-42F4-9D80-5802E5FCC5DD}" destId="{7CFCC6D8-1DB3-4BBC-97C0-78123180C67E}" srcOrd="1" destOrd="0" presId="urn:microsoft.com/office/officeart/2005/8/layout/orgChart1"/>
    <dgm:cxn modelId="{F30A34A9-003A-408C-A23A-B49E6B81D0EF}" type="presParOf" srcId="{46CEA82A-E391-42F4-9D80-5802E5FCC5DD}" destId="{5A5D153D-E888-4B18-B4B8-E142E31E56E2}" srcOrd="2" destOrd="0" presId="urn:microsoft.com/office/officeart/2005/8/layout/orgChart1"/>
    <dgm:cxn modelId="{A37C1CB9-8104-43F0-9B4D-1C1F493E3ECE}" type="presParOf" srcId="{50793762-6E25-4F0B-8013-74EEFAEA349F}" destId="{C6BBB83F-0F07-4752-A4D1-B7F09E6F61E4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CB0812-5D9D-4CB7-92AD-6DE8EDA3206E}">
      <dsp:nvSpPr>
        <dsp:cNvPr id="0" name=""/>
        <dsp:cNvSpPr/>
      </dsp:nvSpPr>
      <dsp:spPr>
        <a:xfrm>
          <a:off x="3049905" y="1358822"/>
          <a:ext cx="2388704" cy="2763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189"/>
              </a:lnTo>
              <a:lnTo>
                <a:pt x="2388704" y="138189"/>
              </a:lnTo>
              <a:lnTo>
                <a:pt x="2388704" y="276379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3377CB-3293-4391-9CCB-B126A727EECA}">
      <dsp:nvSpPr>
        <dsp:cNvPr id="0" name=""/>
        <dsp:cNvSpPr/>
      </dsp:nvSpPr>
      <dsp:spPr>
        <a:xfrm>
          <a:off x="3049905" y="1358822"/>
          <a:ext cx="820082" cy="2684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240"/>
              </a:lnTo>
              <a:lnTo>
                <a:pt x="820082" y="130240"/>
              </a:lnTo>
              <a:lnTo>
                <a:pt x="820082" y="268429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CC3CF6-3283-40F1-86E1-872E045431EC}">
      <dsp:nvSpPr>
        <dsp:cNvPr id="0" name=""/>
        <dsp:cNvSpPr/>
      </dsp:nvSpPr>
      <dsp:spPr>
        <a:xfrm>
          <a:off x="2253670" y="1358822"/>
          <a:ext cx="796234" cy="276379"/>
        </a:xfrm>
        <a:custGeom>
          <a:avLst/>
          <a:gdLst/>
          <a:ahLst/>
          <a:cxnLst/>
          <a:rect l="0" t="0" r="0" b="0"/>
          <a:pathLst>
            <a:path>
              <a:moveTo>
                <a:pt x="796234" y="0"/>
              </a:moveTo>
              <a:lnTo>
                <a:pt x="796234" y="138189"/>
              </a:lnTo>
              <a:lnTo>
                <a:pt x="0" y="138189"/>
              </a:lnTo>
              <a:lnTo>
                <a:pt x="0" y="276379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997BE3-591B-48CE-A6ED-900077604BA0}">
      <dsp:nvSpPr>
        <dsp:cNvPr id="0" name=""/>
        <dsp:cNvSpPr/>
      </dsp:nvSpPr>
      <dsp:spPr>
        <a:xfrm>
          <a:off x="658045" y="1358822"/>
          <a:ext cx="2391859" cy="268429"/>
        </a:xfrm>
        <a:custGeom>
          <a:avLst/>
          <a:gdLst/>
          <a:ahLst/>
          <a:cxnLst/>
          <a:rect l="0" t="0" r="0" b="0"/>
          <a:pathLst>
            <a:path>
              <a:moveTo>
                <a:pt x="2391859" y="0"/>
              </a:moveTo>
              <a:lnTo>
                <a:pt x="2391859" y="130240"/>
              </a:lnTo>
              <a:lnTo>
                <a:pt x="0" y="130240"/>
              </a:lnTo>
              <a:lnTo>
                <a:pt x="0" y="268429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7BD2B4-B30A-4B0E-9998-946B38BEBEBD}">
      <dsp:nvSpPr>
        <dsp:cNvPr id="0" name=""/>
        <dsp:cNvSpPr/>
      </dsp:nvSpPr>
      <dsp:spPr>
        <a:xfrm>
          <a:off x="2391859" y="700777"/>
          <a:ext cx="1316090" cy="658045"/>
        </a:xfrm>
        <a:prstGeom prst="rect">
          <a:avLst/>
        </a:prstGeom>
        <a:solidFill>
          <a:schemeClr val="accent1">
            <a:alpha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kern="1200"/>
            <a:t>IT Manager</a:t>
          </a:r>
        </a:p>
      </dsp:txBody>
      <dsp:txXfrm>
        <a:off x="2391859" y="700777"/>
        <a:ext cx="1316090" cy="658045"/>
      </dsp:txXfrm>
    </dsp:sp>
    <dsp:sp modelId="{F09C91CA-88B8-45A9-B8D1-9E0B06FDC7EE}">
      <dsp:nvSpPr>
        <dsp:cNvPr id="0" name=""/>
        <dsp:cNvSpPr/>
      </dsp:nvSpPr>
      <dsp:spPr>
        <a:xfrm>
          <a:off x="0" y="1627252"/>
          <a:ext cx="1316090" cy="658045"/>
        </a:xfrm>
        <a:prstGeom prst="rect">
          <a:avLst/>
        </a:prstGeom>
        <a:solidFill>
          <a:schemeClr val="accent1">
            <a:alpha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kern="1200"/>
            <a:t>Application &amp; Integration Developer</a:t>
          </a:r>
        </a:p>
      </dsp:txBody>
      <dsp:txXfrm>
        <a:off x="0" y="1627252"/>
        <a:ext cx="1316090" cy="658045"/>
      </dsp:txXfrm>
    </dsp:sp>
    <dsp:sp modelId="{CD4D5FC5-19D5-45FB-89CD-64AC45CE10ED}">
      <dsp:nvSpPr>
        <dsp:cNvPr id="0" name=""/>
        <dsp:cNvSpPr/>
      </dsp:nvSpPr>
      <dsp:spPr>
        <a:xfrm>
          <a:off x="1595624" y="1635202"/>
          <a:ext cx="1316090" cy="658045"/>
        </a:xfrm>
        <a:prstGeom prst="rect">
          <a:avLst/>
        </a:prstGeom>
        <a:solidFill>
          <a:schemeClr val="tx2">
            <a:alpha val="7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1" kern="1200"/>
            <a:t>Senior Data &amp; Platform Engineer</a:t>
          </a:r>
        </a:p>
      </dsp:txBody>
      <dsp:txXfrm>
        <a:off x="1595624" y="1635202"/>
        <a:ext cx="1316090" cy="658045"/>
      </dsp:txXfrm>
    </dsp:sp>
    <dsp:sp modelId="{FD51ADE0-BE41-4D5F-92EB-234A13690AD3}">
      <dsp:nvSpPr>
        <dsp:cNvPr id="0" name=""/>
        <dsp:cNvSpPr/>
      </dsp:nvSpPr>
      <dsp:spPr>
        <a:xfrm>
          <a:off x="3211942" y="1627252"/>
          <a:ext cx="1316090" cy="658045"/>
        </a:xfrm>
        <a:prstGeom prst="rect">
          <a:avLst/>
        </a:prstGeom>
        <a:solidFill>
          <a:schemeClr val="accent1">
            <a:alpha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kern="1200"/>
            <a:t>SQL DBA</a:t>
          </a:r>
        </a:p>
      </dsp:txBody>
      <dsp:txXfrm>
        <a:off x="3211942" y="1627252"/>
        <a:ext cx="1316090" cy="658045"/>
      </dsp:txXfrm>
    </dsp:sp>
    <dsp:sp modelId="{7B0E5272-DAD6-4820-8986-5B5D4DF58BC4}">
      <dsp:nvSpPr>
        <dsp:cNvPr id="0" name=""/>
        <dsp:cNvSpPr/>
      </dsp:nvSpPr>
      <dsp:spPr>
        <a:xfrm>
          <a:off x="4780564" y="1635202"/>
          <a:ext cx="1316090" cy="658045"/>
        </a:xfrm>
        <a:prstGeom prst="rect">
          <a:avLst/>
        </a:prstGeom>
        <a:solidFill>
          <a:schemeClr val="accent1">
            <a:alpha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kern="1200"/>
            <a:t>Data Analyst</a:t>
          </a:r>
        </a:p>
      </dsp:txBody>
      <dsp:txXfrm>
        <a:off x="4780564" y="1635202"/>
        <a:ext cx="1316090" cy="6580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Wineworks">
      <a:dk1>
        <a:srgbClr val="000000"/>
      </a:dk1>
      <a:lt1>
        <a:srgbClr val="FFFFFF"/>
      </a:lt1>
      <a:dk2>
        <a:srgbClr val="005687"/>
      </a:dk2>
      <a:lt2>
        <a:srgbClr val="7BA7BC"/>
      </a:lt2>
      <a:accent1>
        <a:srgbClr val="44883E"/>
      </a:accent1>
      <a:accent2>
        <a:srgbClr val="FF8200"/>
      </a:accent2>
      <a:accent3>
        <a:srgbClr val="FFC845"/>
      </a:accent3>
      <a:accent4>
        <a:srgbClr val="A5A5A5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JO Roboto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7a3981-cc5e-4c0f-b532-caace0c133c7">VJRNWZSEHSKA-1762204766-1044</_dlc_DocId>
    <_dlc_DocIdUrl xmlns="a77a3981-cc5e-4c0f-b532-caace0c133c7">
      <Url>https://wineworksgroup.sharepoint.com/OurTeam/_layouts/15/DocIdRedir.aspx?ID=VJRNWZSEHSKA-1762204766-1044</Url>
      <Description>VJRNWZSEHSKA-1762204766-1044</Description>
    </_dlc_DocIdUrl>
    <SharedWithUsers xmlns="a77a3981-cc5e-4c0f-b532-caace0c133c7">
      <UserInfo>
        <DisplayName>Sue Whiteley (WineWorks)</DisplayName>
        <AccountId>50</AccountId>
        <AccountType/>
      </UserInfo>
      <UserInfo>
        <DisplayName>Katherine Kersel (WineWorks Auckland)</DisplayName>
        <AccountId>86</AccountId>
        <AccountType/>
      </UserInfo>
      <UserInfo>
        <DisplayName>Sheryl Blick (WineWorks Marlborough)</DisplayName>
        <AccountId>67</AccountId>
        <AccountType/>
      </UserInfo>
      <UserInfo>
        <DisplayName>Anita Vincent (WineWorks Marlborough)</DisplayName>
        <AccountId>1677</AccountId>
        <AccountType/>
      </UserInfo>
      <UserInfo>
        <DisplayName>Lizzie Keats (WineWorks Marlborough)</DisplayName>
        <AccountId>24730</AccountId>
        <AccountType/>
      </UserInfo>
      <UserInfo>
        <DisplayName>Karen Mortensen (WineWorks Hawkes Bay)</DisplayName>
        <AccountId>145</AccountId>
        <AccountType/>
      </UserInfo>
      <UserInfo>
        <DisplayName>Digna Soni (WineWorks Auckland)</DisplayName>
        <AccountId>34224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D858CF722A24CBEF90082918AABF6" ma:contentTypeVersion="8" ma:contentTypeDescription="Create a new document." ma:contentTypeScope="" ma:versionID="6d713d041ec582b63d2a167f8213c100">
  <xsd:schema xmlns:xsd="http://www.w3.org/2001/XMLSchema" xmlns:xs="http://www.w3.org/2001/XMLSchema" xmlns:p="http://schemas.microsoft.com/office/2006/metadata/properties" xmlns:ns2="a77a3981-cc5e-4c0f-b532-caace0c133c7" xmlns:ns3="984dbdcb-f44d-4bec-b1ca-ba5281528221" targetNamespace="http://schemas.microsoft.com/office/2006/metadata/properties" ma:root="true" ma:fieldsID="b258266e2cb6ab61df406d8b137f64c3" ns2:_="" ns3:_="">
    <xsd:import namespace="a77a3981-cc5e-4c0f-b532-caace0c133c7"/>
    <xsd:import namespace="984dbdcb-f44d-4bec-b1ca-ba5281528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a3981-cc5e-4c0f-b532-caace0c133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dbdcb-f44d-4bec-b1ca-ba5281528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DB7EA33-E406-1146-97AA-BCA17886BD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47F225-7FA2-4EE9-9CDF-5FF52569AD3F}">
  <ds:schemaRefs>
    <ds:schemaRef ds:uri="http://schemas.microsoft.com/office/2006/metadata/properties"/>
    <ds:schemaRef ds:uri="http://schemas.microsoft.com/office/infopath/2007/PartnerControls"/>
    <ds:schemaRef ds:uri="a77a3981-cc5e-4c0f-b532-caace0c133c7"/>
  </ds:schemaRefs>
</ds:datastoreItem>
</file>

<file path=customXml/itemProps3.xml><?xml version="1.0" encoding="utf-8"?>
<ds:datastoreItem xmlns:ds="http://schemas.openxmlformats.org/officeDocument/2006/customXml" ds:itemID="{A7333BA0-0574-4119-92E5-88A9D480B6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047D83-FF8C-41E9-9EDC-D220B3089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a3981-cc5e-4c0f-b532-caace0c133c7"/>
    <ds:schemaRef ds:uri="984dbdcb-f44d-4bec-b1ca-ba5281528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148881-575F-4F07-83B8-9B5F8AD3F74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Wineworks Internal Template-Styleguide</Template>
  <TotalTime>0</TotalTime>
  <Pages>4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Whillans (WineWorks)</dc:creator>
  <cp:keywords/>
  <dc:description/>
  <cp:lastModifiedBy>Karen Mortensen (WineWorks Hawkes Bay)</cp:lastModifiedBy>
  <cp:revision>2</cp:revision>
  <cp:lastPrinted>2025-08-04T22:36:00Z</cp:lastPrinted>
  <dcterms:created xsi:type="dcterms:W3CDTF">2026-06-22T23:14:00Z</dcterms:created>
  <dcterms:modified xsi:type="dcterms:W3CDTF">2026-06-22T23:14:00Z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0x010100C41D858CF722A24CBEF90082918AABF6</vt:lpwstr>
  </property>
  <property fmtid="{D5CDD505-2E9C-101B-9397-08002B2CF9AE}" pid="3" name="_dlc_DocIdItemGuid">
    <vt:lpwstr>a4c423bb-825a-4f05-8d45-60d06f018cec</vt:lpwstr>
  </property>
  <property fmtid="{D5CDD505-2E9C-101B-9397-08002B2CF9AE}" pid="4" name="docLang">
    <vt:lpwstr>en</vt:lpwstr>
  </property>
</Properties>
</file>